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6E758B23" w14:textId="77777777" w:rsidR="00A416BA" w:rsidRDefault="00000000">
      <w:pPr>
        <w:rPr>
          <w:rFonts w:ascii="Open Sans" w:eastAsia="Open Sans" w:hAnsi="Open Sans" w:cs="Open Sans"/>
          <w:b/>
          <w:sz w:val="20"/>
          <w:szCs w:val="20"/>
        </w:rPr>
      </w:pPr>
      <w:r>
        <w:rPr>
          <w:rFonts w:ascii="Open Sans" w:eastAsia="Open Sans" w:hAnsi="Open Sans" w:cs="Open Sans"/>
          <w:b/>
          <w:sz w:val="20"/>
          <w:szCs w:val="20"/>
        </w:rPr>
        <w:t>Open Education Benefits – ENOEL Card Game</w:t>
      </w:r>
    </w:p>
    <w:p w14:paraId="2E67C15E" w14:textId="77777777" w:rsidR="00A416BA" w:rsidRDefault="00000000">
      <w:pPr>
        <w:rPr>
          <w:rFonts w:ascii="Open Sans" w:eastAsia="Open Sans" w:hAnsi="Open Sans" w:cs="Open Sans"/>
          <w:b/>
          <w:sz w:val="20"/>
          <w:szCs w:val="20"/>
        </w:rPr>
      </w:pPr>
      <w:r>
        <w:rPr>
          <w:rFonts w:ascii="Open Sans" w:eastAsia="Open Sans" w:hAnsi="Open Sans" w:cs="Open Sans"/>
          <w:b/>
          <w:sz w:val="20"/>
          <w:szCs w:val="20"/>
        </w:rPr>
        <w:t>Gameplay Instructions</w:t>
      </w:r>
    </w:p>
    <w:p w14:paraId="5D71EC2B" w14:textId="77777777" w:rsidR="00A416BA" w:rsidRDefault="00A416BA">
      <w:pPr>
        <w:rPr>
          <w:rFonts w:ascii="Open Sans" w:eastAsia="Open Sans" w:hAnsi="Open Sans" w:cs="Open Sans"/>
          <w:sz w:val="20"/>
          <w:szCs w:val="20"/>
        </w:rPr>
      </w:pPr>
    </w:p>
    <w:p w14:paraId="767E1039" w14:textId="77777777" w:rsidR="00A416BA" w:rsidRDefault="00000000">
      <w:pPr>
        <w:rPr>
          <w:rFonts w:ascii="Open Sans" w:eastAsia="Open Sans" w:hAnsi="Open Sans" w:cs="Open Sans"/>
          <w:sz w:val="18"/>
          <w:szCs w:val="18"/>
        </w:rPr>
      </w:pPr>
      <w:r>
        <w:rPr>
          <w:rFonts w:ascii="Open Sans" w:eastAsia="Open Sans" w:hAnsi="Open Sans" w:cs="Open Sans"/>
          <w:b/>
          <w:sz w:val="18"/>
          <w:szCs w:val="18"/>
        </w:rPr>
        <w:t>Overview</w:t>
      </w:r>
    </w:p>
    <w:p w14:paraId="5D415C68" w14:textId="77777777" w:rsidR="00A416BA" w:rsidRDefault="00000000">
      <w:pPr>
        <w:widowControl w:val="0"/>
        <w:spacing w:after="200"/>
        <w:rPr>
          <w:rFonts w:ascii="Open Sans" w:eastAsia="Open Sans" w:hAnsi="Open Sans" w:cs="Open Sans"/>
          <w:sz w:val="18"/>
          <w:szCs w:val="18"/>
        </w:rPr>
      </w:pPr>
      <w:r>
        <w:rPr>
          <w:rFonts w:ascii="Open Sans" w:eastAsia="Open Sans" w:hAnsi="Open Sans" w:cs="Open Sans"/>
          <w:sz w:val="18"/>
          <w:szCs w:val="18"/>
        </w:rPr>
        <w:t>The ENOEL Toolkit aims to help raise awareness of the importance of Open Education. It points out the benefits of Open Education adoption for students, teachers, institutions, society and librarians.</w:t>
      </w:r>
    </w:p>
    <w:p w14:paraId="2F82EBCE" w14:textId="77777777" w:rsidR="00A416BA" w:rsidRDefault="00000000">
      <w:pPr>
        <w:widowControl w:val="0"/>
        <w:spacing w:after="200"/>
        <w:rPr>
          <w:rFonts w:ascii="Open Sans" w:eastAsia="Open Sans" w:hAnsi="Open Sans" w:cs="Open Sans"/>
          <w:sz w:val="18"/>
          <w:szCs w:val="18"/>
        </w:rPr>
      </w:pPr>
      <w:r>
        <w:rPr>
          <w:rFonts w:ascii="Open Sans" w:eastAsia="Open Sans" w:hAnsi="Open Sans" w:cs="Open Sans"/>
          <w:sz w:val="18"/>
          <w:szCs w:val="18"/>
        </w:rPr>
        <w:t xml:space="preserve">One way to discover and interact with the ENOEL Toolkit is by playing with this printable deck of cards. Use these cards to launch a conversation and community-focused problem-solving for the challenges that we face in Open Education. Gameplay is a way to find and finesse solutions that players can work towards implementing in real life. This card game is a helpful activity for workshops and team meetings in a variety of settings. Ideal players are Open Education stakeholders, including students, teachers, institutional leaders, librarians and the wider society. </w:t>
      </w:r>
    </w:p>
    <w:p w14:paraId="4C9D1880" w14:textId="77777777" w:rsidR="00A416BA" w:rsidRDefault="00000000">
      <w:pPr>
        <w:widowControl w:val="0"/>
        <w:spacing w:after="200"/>
        <w:rPr>
          <w:rFonts w:ascii="Open Sans" w:eastAsia="Open Sans" w:hAnsi="Open Sans" w:cs="Open Sans"/>
          <w:sz w:val="18"/>
          <w:szCs w:val="18"/>
        </w:rPr>
      </w:pPr>
      <w:r>
        <w:rPr>
          <w:rFonts w:ascii="Open Sans" w:eastAsia="Open Sans" w:hAnsi="Open Sans" w:cs="Open Sans"/>
          <w:sz w:val="18"/>
          <w:szCs w:val="18"/>
        </w:rPr>
        <w:t>Most of the game's outcomes depend on the people around the table. Players will come to the game with their own perspectives. They can play as themselves or play another role to see what changes when in other people’s shoes. The gameplay is adaptable to your local needs as you see fit.</w:t>
      </w:r>
    </w:p>
    <w:p w14:paraId="41C1B819" w14:textId="77777777" w:rsidR="00A416BA" w:rsidRDefault="00000000">
      <w:pPr>
        <w:widowControl w:val="0"/>
        <w:spacing w:after="200"/>
        <w:rPr>
          <w:rFonts w:ascii="Open Sans" w:eastAsia="Open Sans" w:hAnsi="Open Sans" w:cs="Open Sans"/>
          <w:sz w:val="18"/>
          <w:szCs w:val="18"/>
        </w:rPr>
      </w:pPr>
      <w:r>
        <w:rPr>
          <w:rFonts w:ascii="Open Sans" w:eastAsia="Open Sans" w:hAnsi="Open Sans" w:cs="Open Sans"/>
          <w:sz w:val="18"/>
          <w:szCs w:val="18"/>
        </w:rPr>
        <w:t>This card game will evolve over time, just as the ENOEL Toolkit does. If you download your own version of the game, you can choose to play it using the stimuli for conversation that we suggest below or using a list of specific, current challenges that you face at your local level. You can also adapt the game to face challenges in any area, even outside Open Education or connecting Open Education to other “opens”, like Open Science, Open Data, Open Research, Open Infrastructure.</w:t>
      </w:r>
    </w:p>
    <w:p w14:paraId="3FC06981" w14:textId="77777777" w:rsidR="00A416BA" w:rsidRDefault="00000000">
      <w:pPr>
        <w:rPr>
          <w:rFonts w:ascii="Open Sans" w:eastAsia="Open Sans" w:hAnsi="Open Sans" w:cs="Open Sans"/>
          <w:sz w:val="18"/>
          <w:szCs w:val="18"/>
        </w:rPr>
      </w:pPr>
      <w:r>
        <w:rPr>
          <w:rFonts w:ascii="Open Sans" w:eastAsia="Open Sans" w:hAnsi="Open Sans" w:cs="Open Sans"/>
          <w:b/>
          <w:sz w:val="18"/>
          <w:szCs w:val="18"/>
        </w:rPr>
        <w:t>Materials needed</w:t>
      </w:r>
    </w:p>
    <w:p w14:paraId="539C4C35" w14:textId="77777777" w:rsidR="00A416BA" w:rsidRDefault="00000000">
      <w:pPr>
        <w:numPr>
          <w:ilvl w:val="0"/>
          <w:numId w:val="1"/>
        </w:numPr>
        <w:ind w:left="425"/>
        <w:rPr>
          <w:rFonts w:ascii="Open Sans" w:eastAsia="Open Sans" w:hAnsi="Open Sans" w:cs="Open Sans"/>
          <w:sz w:val="18"/>
          <w:szCs w:val="18"/>
        </w:rPr>
      </w:pPr>
      <w:r>
        <w:rPr>
          <w:rFonts w:ascii="Open Sans" w:eastAsia="Open Sans" w:hAnsi="Open Sans" w:cs="Open Sans"/>
          <w:sz w:val="18"/>
          <w:szCs w:val="18"/>
        </w:rPr>
        <w:t>ENOEL Card Deck.</w:t>
      </w:r>
    </w:p>
    <w:p w14:paraId="2E247EFF" w14:textId="77777777" w:rsidR="00A416BA" w:rsidRDefault="00000000">
      <w:pPr>
        <w:numPr>
          <w:ilvl w:val="0"/>
          <w:numId w:val="1"/>
        </w:numPr>
        <w:ind w:left="425"/>
        <w:rPr>
          <w:rFonts w:ascii="Open Sans" w:eastAsia="Open Sans" w:hAnsi="Open Sans" w:cs="Open Sans"/>
          <w:sz w:val="18"/>
          <w:szCs w:val="18"/>
        </w:rPr>
      </w:pPr>
      <w:r>
        <w:rPr>
          <w:rFonts w:ascii="Open Sans" w:eastAsia="Open Sans" w:hAnsi="Open Sans" w:cs="Open Sans"/>
          <w:sz w:val="18"/>
          <w:szCs w:val="18"/>
        </w:rPr>
        <w:t>Timer: To keep track of phases.</w:t>
      </w:r>
    </w:p>
    <w:p w14:paraId="4928CC23" w14:textId="77777777" w:rsidR="00A416BA" w:rsidRDefault="00000000">
      <w:pPr>
        <w:numPr>
          <w:ilvl w:val="0"/>
          <w:numId w:val="1"/>
        </w:numPr>
        <w:ind w:left="425"/>
        <w:rPr>
          <w:rFonts w:ascii="Open Sans" w:eastAsia="Open Sans" w:hAnsi="Open Sans" w:cs="Open Sans"/>
          <w:sz w:val="18"/>
          <w:szCs w:val="18"/>
        </w:rPr>
      </w:pPr>
      <w:r>
        <w:rPr>
          <w:rFonts w:ascii="Open Sans" w:eastAsia="Open Sans" w:hAnsi="Open Sans" w:cs="Open Sans"/>
          <w:sz w:val="18"/>
          <w:szCs w:val="18"/>
        </w:rPr>
        <w:t>Paper &amp; Pen (optional): For taking notes or drafting plans.</w:t>
      </w:r>
    </w:p>
    <w:p w14:paraId="3D2C29D7" w14:textId="77777777" w:rsidR="00A416BA" w:rsidRDefault="00A416BA">
      <w:pPr>
        <w:rPr>
          <w:rFonts w:ascii="Open Sans" w:eastAsia="Open Sans" w:hAnsi="Open Sans" w:cs="Open Sans"/>
          <w:b/>
          <w:sz w:val="18"/>
          <w:szCs w:val="18"/>
        </w:rPr>
      </w:pPr>
    </w:p>
    <w:p w14:paraId="624DEFC0" w14:textId="77777777" w:rsidR="00A416BA" w:rsidRDefault="00000000">
      <w:pPr>
        <w:rPr>
          <w:rFonts w:ascii="Open Sans" w:eastAsia="Open Sans" w:hAnsi="Open Sans" w:cs="Open Sans"/>
          <w:sz w:val="18"/>
          <w:szCs w:val="18"/>
        </w:rPr>
      </w:pPr>
      <w:r>
        <w:rPr>
          <w:rFonts w:ascii="Open Sans" w:eastAsia="Open Sans" w:hAnsi="Open Sans" w:cs="Open Sans"/>
          <w:b/>
          <w:sz w:val="18"/>
          <w:szCs w:val="18"/>
        </w:rPr>
        <w:t>Participants</w:t>
      </w:r>
    </w:p>
    <w:p w14:paraId="62F38000" w14:textId="77777777" w:rsidR="00A416BA" w:rsidRDefault="00000000">
      <w:pPr>
        <w:rPr>
          <w:rFonts w:ascii="Open Sans" w:eastAsia="Open Sans" w:hAnsi="Open Sans" w:cs="Open Sans"/>
          <w:sz w:val="18"/>
          <w:szCs w:val="18"/>
        </w:rPr>
      </w:pPr>
      <w:r>
        <w:rPr>
          <w:rFonts w:ascii="Open Sans" w:eastAsia="Open Sans" w:hAnsi="Open Sans" w:cs="Open Sans"/>
          <w:sz w:val="18"/>
          <w:szCs w:val="18"/>
        </w:rPr>
        <w:t>This game is designed for stakeholders in Open Education, including students, teachers, institutional leaders, librarians and the wider society.</w:t>
      </w:r>
    </w:p>
    <w:p w14:paraId="32826561" w14:textId="77777777" w:rsidR="00A416BA" w:rsidRDefault="00A416BA">
      <w:pPr>
        <w:rPr>
          <w:rFonts w:ascii="Open Sans" w:eastAsia="Open Sans" w:hAnsi="Open Sans" w:cs="Open Sans"/>
          <w:b/>
          <w:sz w:val="18"/>
          <w:szCs w:val="18"/>
        </w:rPr>
      </w:pPr>
    </w:p>
    <w:p w14:paraId="4F780ADC" w14:textId="77777777" w:rsidR="00A416BA" w:rsidRDefault="00000000">
      <w:pPr>
        <w:rPr>
          <w:rFonts w:ascii="Open Sans" w:eastAsia="Open Sans" w:hAnsi="Open Sans" w:cs="Open Sans"/>
          <w:sz w:val="18"/>
          <w:szCs w:val="18"/>
        </w:rPr>
      </w:pPr>
      <w:r>
        <w:rPr>
          <w:rFonts w:ascii="Open Sans" w:eastAsia="Open Sans" w:hAnsi="Open Sans" w:cs="Open Sans"/>
          <w:b/>
          <w:sz w:val="18"/>
          <w:szCs w:val="18"/>
        </w:rPr>
        <w:t>Player Roles</w:t>
      </w:r>
    </w:p>
    <w:p w14:paraId="4B4584D8" w14:textId="77777777" w:rsidR="00A416BA" w:rsidRDefault="00000000">
      <w:pPr>
        <w:numPr>
          <w:ilvl w:val="0"/>
          <w:numId w:val="5"/>
        </w:numPr>
        <w:ind w:left="425"/>
        <w:rPr>
          <w:rFonts w:ascii="Open Sans" w:eastAsia="Open Sans" w:hAnsi="Open Sans" w:cs="Open Sans"/>
          <w:sz w:val="18"/>
          <w:szCs w:val="18"/>
        </w:rPr>
      </w:pPr>
      <w:r>
        <w:rPr>
          <w:rFonts w:ascii="Open Sans" w:eastAsia="Open Sans" w:hAnsi="Open Sans" w:cs="Open Sans"/>
          <w:b/>
          <w:sz w:val="18"/>
          <w:szCs w:val="18"/>
        </w:rPr>
        <w:t>Teams</w:t>
      </w:r>
      <w:r>
        <w:rPr>
          <w:rFonts w:ascii="Open Sans" w:eastAsia="Open Sans" w:hAnsi="Open Sans" w:cs="Open Sans"/>
          <w:sz w:val="18"/>
          <w:szCs w:val="18"/>
        </w:rPr>
        <w:t>: Depending on the game, participants may play individually or in teams (recommended 5-8 players per game session).</w:t>
      </w:r>
    </w:p>
    <w:p w14:paraId="45063407" w14:textId="77777777" w:rsidR="00A416BA" w:rsidRDefault="00000000">
      <w:pPr>
        <w:numPr>
          <w:ilvl w:val="0"/>
          <w:numId w:val="5"/>
        </w:numPr>
        <w:ind w:left="425"/>
        <w:rPr>
          <w:rFonts w:ascii="Open Sans" w:eastAsia="Open Sans" w:hAnsi="Open Sans" w:cs="Open Sans"/>
          <w:sz w:val="18"/>
          <w:szCs w:val="18"/>
        </w:rPr>
      </w:pPr>
      <w:r>
        <w:rPr>
          <w:rFonts w:ascii="Open Sans" w:eastAsia="Open Sans" w:hAnsi="Open Sans" w:cs="Open Sans"/>
          <w:b/>
          <w:sz w:val="18"/>
          <w:szCs w:val="18"/>
        </w:rPr>
        <w:t>Observer</w:t>
      </w:r>
      <w:r>
        <w:rPr>
          <w:rFonts w:ascii="Open Sans" w:eastAsia="Open Sans" w:hAnsi="Open Sans" w:cs="Open Sans"/>
          <w:sz w:val="18"/>
          <w:szCs w:val="18"/>
        </w:rPr>
        <w:t>: In some rounds, a player will take on the role of the observer, who evaluates and provides feedback. This role rotates after each card or after each round, as specified by the game.</w:t>
      </w:r>
    </w:p>
    <w:p w14:paraId="1A06B70E" w14:textId="77777777" w:rsidR="00A416BA" w:rsidRDefault="00A416BA">
      <w:pPr>
        <w:rPr>
          <w:rFonts w:ascii="Open Sans" w:eastAsia="Open Sans" w:hAnsi="Open Sans" w:cs="Open Sans"/>
          <w:sz w:val="18"/>
          <w:szCs w:val="18"/>
        </w:rPr>
      </w:pPr>
    </w:p>
    <w:p w14:paraId="0EA944A5" w14:textId="77777777" w:rsidR="00A416BA" w:rsidRDefault="00000000">
      <w:pPr>
        <w:rPr>
          <w:rFonts w:ascii="Open Sans" w:eastAsia="Open Sans" w:hAnsi="Open Sans" w:cs="Open Sans"/>
          <w:sz w:val="18"/>
          <w:szCs w:val="18"/>
        </w:rPr>
      </w:pPr>
      <w:r>
        <w:rPr>
          <w:rFonts w:ascii="Open Sans" w:eastAsia="Open Sans" w:hAnsi="Open Sans" w:cs="Open Sans"/>
          <w:b/>
          <w:sz w:val="18"/>
          <w:szCs w:val="18"/>
        </w:rPr>
        <w:t>Time Required</w:t>
      </w:r>
    </w:p>
    <w:p w14:paraId="0EBB1608" w14:textId="77777777" w:rsidR="00A416BA" w:rsidRDefault="00000000">
      <w:pPr>
        <w:rPr>
          <w:rFonts w:ascii="Open Sans" w:eastAsia="Open Sans" w:hAnsi="Open Sans" w:cs="Open Sans"/>
          <w:sz w:val="18"/>
          <w:szCs w:val="18"/>
        </w:rPr>
      </w:pPr>
      <w:r>
        <w:rPr>
          <w:rFonts w:ascii="Open Sans" w:eastAsia="Open Sans" w:hAnsi="Open Sans" w:cs="Open Sans"/>
          <w:sz w:val="18"/>
          <w:szCs w:val="18"/>
        </w:rPr>
        <w:t>The games are adaptable to the time frame you have. For a session lasting 1.5 hours, consider the following breakdown:</w:t>
      </w:r>
    </w:p>
    <w:p w14:paraId="3A48EB33" w14:textId="77777777" w:rsidR="00A416BA" w:rsidRDefault="00000000">
      <w:pPr>
        <w:numPr>
          <w:ilvl w:val="0"/>
          <w:numId w:val="3"/>
        </w:numPr>
        <w:ind w:left="425"/>
        <w:rPr>
          <w:rFonts w:ascii="Open Sans" w:eastAsia="Open Sans" w:hAnsi="Open Sans" w:cs="Open Sans"/>
          <w:sz w:val="18"/>
          <w:szCs w:val="18"/>
        </w:rPr>
      </w:pPr>
      <w:r>
        <w:rPr>
          <w:rFonts w:ascii="Open Sans" w:eastAsia="Open Sans" w:hAnsi="Open Sans" w:cs="Open Sans"/>
          <w:sz w:val="18"/>
          <w:szCs w:val="18"/>
        </w:rPr>
        <w:t>Setup and briefing: 5 minutes</w:t>
      </w:r>
    </w:p>
    <w:p w14:paraId="1A73E982" w14:textId="77777777" w:rsidR="00A416BA" w:rsidRDefault="00000000">
      <w:pPr>
        <w:numPr>
          <w:ilvl w:val="0"/>
          <w:numId w:val="3"/>
        </w:numPr>
        <w:ind w:left="425"/>
        <w:rPr>
          <w:rFonts w:ascii="Open Sans" w:eastAsia="Open Sans" w:hAnsi="Open Sans" w:cs="Open Sans"/>
          <w:sz w:val="18"/>
          <w:szCs w:val="18"/>
        </w:rPr>
      </w:pPr>
      <w:r>
        <w:rPr>
          <w:rFonts w:ascii="Open Sans" w:eastAsia="Open Sans" w:hAnsi="Open Sans" w:cs="Open Sans"/>
          <w:sz w:val="18"/>
          <w:szCs w:val="18"/>
        </w:rPr>
        <w:t>Assign participants to teams and observers: 3 minutes</w:t>
      </w:r>
    </w:p>
    <w:p w14:paraId="6BD1DBDE" w14:textId="77777777" w:rsidR="00A416BA" w:rsidRDefault="00000000">
      <w:pPr>
        <w:numPr>
          <w:ilvl w:val="0"/>
          <w:numId w:val="3"/>
        </w:numPr>
        <w:pBdr>
          <w:top w:val="nil"/>
          <w:left w:val="nil"/>
          <w:bottom w:val="nil"/>
          <w:right w:val="nil"/>
          <w:between w:val="nil"/>
        </w:pBdr>
        <w:ind w:left="425"/>
        <w:rPr>
          <w:rFonts w:ascii="Open Sans" w:eastAsia="Open Sans" w:hAnsi="Open Sans" w:cs="Open Sans"/>
          <w:sz w:val="18"/>
          <w:szCs w:val="18"/>
        </w:rPr>
      </w:pPr>
      <w:r>
        <w:rPr>
          <w:rFonts w:ascii="Open Sans" w:eastAsia="Open Sans" w:hAnsi="Open Sans" w:cs="Open Sans"/>
          <w:sz w:val="18"/>
          <w:szCs w:val="18"/>
        </w:rPr>
        <w:t>Per each card:</w:t>
      </w:r>
    </w:p>
    <w:p w14:paraId="6CECC3F7" w14:textId="77777777" w:rsidR="00A416BA" w:rsidRDefault="00000000">
      <w:pPr>
        <w:numPr>
          <w:ilvl w:val="1"/>
          <w:numId w:val="3"/>
        </w:numPr>
        <w:ind w:left="850"/>
        <w:rPr>
          <w:rFonts w:ascii="Open Sans" w:eastAsia="Open Sans" w:hAnsi="Open Sans" w:cs="Open Sans"/>
          <w:sz w:val="18"/>
          <w:szCs w:val="18"/>
        </w:rPr>
      </w:pPr>
      <w:r>
        <w:rPr>
          <w:rFonts w:ascii="Open Sans" w:eastAsia="Open Sans" w:hAnsi="Open Sans" w:cs="Open Sans"/>
          <w:sz w:val="18"/>
          <w:szCs w:val="18"/>
        </w:rPr>
        <w:t>Preparation: 5-10 minutes per card.</w:t>
      </w:r>
    </w:p>
    <w:p w14:paraId="5226BF5C" w14:textId="77777777" w:rsidR="00A416BA" w:rsidRDefault="00000000">
      <w:pPr>
        <w:numPr>
          <w:ilvl w:val="1"/>
          <w:numId w:val="3"/>
        </w:numPr>
        <w:ind w:left="850"/>
        <w:rPr>
          <w:rFonts w:ascii="Open Sans" w:eastAsia="Open Sans" w:hAnsi="Open Sans" w:cs="Open Sans"/>
          <w:sz w:val="18"/>
          <w:szCs w:val="18"/>
        </w:rPr>
      </w:pPr>
      <w:r>
        <w:rPr>
          <w:rFonts w:ascii="Open Sans" w:eastAsia="Open Sans" w:hAnsi="Open Sans" w:cs="Open Sans"/>
          <w:sz w:val="18"/>
          <w:szCs w:val="18"/>
        </w:rPr>
        <w:t>Presentation: 2-3 minutes per team.</w:t>
      </w:r>
    </w:p>
    <w:p w14:paraId="3388042A" w14:textId="77777777" w:rsidR="00A416BA" w:rsidRDefault="00000000">
      <w:pPr>
        <w:numPr>
          <w:ilvl w:val="1"/>
          <w:numId w:val="3"/>
        </w:numPr>
        <w:ind w:left="850"/>
        <w:rPr>
          <w:rFonts w:ascii="Open Sans" w:eastAsia="Open Sans" w:hAnsi="Open Sans" w:cs="Open Sans"/>
          <w:sz w:val="18"/>
          <w:szCs w:val="18"/>
        </w:rPr>
      </w:pPr>
      <w:r>
        <w:rPr>
          <w:rFonts w:ascii="Open Sans" w:eastAsia="Open Sans" w:hAnsi="Open Sans" w:cs="Open Sans"/>
          <w:sz w:val="18"/>
          <w:szCs w:val="18"/>
        </w:rPr>
        <w:t>Feedback: 1-2 minutes by the observer</w:t>
      </w:r>
    </w:p>
    <w:p w14:paraId="04148DA3" w14:textId="77777777" w:rsidR="00A416BA" w:rsidRDefault="00000000">
      <w:pPr>
        <w:numPr>
          <w:ilvl w:val="0"/>
          <w:numId w:val="3"/>
        </w:numPr>
        <w:ind w:left="425"/>
        <w:rPr>
          <w:rFonts w:ascii="Open Sans" w:eastAsia="Open Sans" w:hAnsi="Open Sans" w:cs="Open Sans"/>
          <w:sz w:val="18"/>
          <w:szCs w:val="18"/>
        </w:rPr>
      </w:pPr>
      <w:r>
        <w:rPr>
          <w:rFonts w:ascii="Open Sans" w:eastAsia="Open Sans" w:hAnsi="Open Sans" w:cs="Open Sans"/>
          <w:sz w:val="18"/>
          <w:szCs w:val="18"/>
        </w:rPr>
        <w:t>Plenary debriefing and Q&amp;A: 15-20 minutes</w:t>
      </w:r>
    </w:p>
    <w:p w14:paraId="238A598B" w14:textId="77777777" w:rsidR="00A416BA" w:rsidRDefault="00000000">
      <w:pPr>
        <w:numPr>
          <w:ilvl w:val="1"/>
          <w:numId w:val="3"/>
        </w:numPr>
        <w:pBdr>
          <w:top w:val="nil"/>
          <w:left w:val="nil"/>
          <w:bottom w:val="nil"/>
          <w:right w:val="nil"/>
          <w:between w:val="nil"/>
        </w:pBdr>
        <w:ind w:left="850"/>
        <w:rPr>
          <w:rFonts w:ascii="Open Sans" w:eastAsia="Open Sans" w:hAnsi="Open Sans" w:cs="Open Sans"/>
          <w:sz w:val="18"/>
          <w:szCs w:val="18"/>
        </w:rPr>
      </w:pPr>
      <w:r>
        <w:rPr>
          <w:rFonts w:ascii="Open Sans" w:eastAsia="Open Sans" w:hAnsi="Open Sans" w:cs="Open Sans"/>
          <w:sz w:val="18"/>
          <w:szCs w:val="18"/>
        </w:rPr>
        <w:t>What were the most persuasive arguments you heard?</w:t>
      </w:r>
    </w:p>
    <w:p w14:paraId="0D99ED3C" w14:textId="77777777" w:rsidR="00A416BA" w:rsidRDefault="00000000">
      <w:pPr>
        <w:numPr>
          <w:ilvl w:val="1"/>
          <w:numId w:val="3"/>
        </w:numPr>
        <w:pBdr>
          <w:top w:val="nil"/>
          <w:left w:val="nil"/>
          <w:bottom w:val="nil"/>
          <w:right w:val="nil"/>
          <w:between w:val="nil"/>
        </w:pBdr>
        <w:ind w:left="850"/>
        <w:rPr>
          <w:rFonts w:ascii="Open Sans" w:eastAsia="Open Sans" w:hAnsi="Open Sans" w:cs="Open Sans"/>
          <w:sz w:val="18"/>
          <w:szCs w:val="18"/>
        </w:rPr>
      </w:pPr>
      <w:r>
        <w:rPr>
          <w:rFonts w:ascii="Open Sans" w:eastAsia="Open Sans" w:hAnsi="Open Sans" w:cs="Open Sans"/>
          <w:sz w:val="18"/>
          <w:szCs w:val="18"/>
        </w:rPr>
        <w:t>Which challenges seemed the most daunting, and why?</w:t>
      </w:r>
    </w:p>
    <w:p w14:paraId="652ED210" w14:textId="77777777" w:rsidR="00A416BA" w:rsidRDefault="00000000">
      <w:pPr>
        <w:numPr>
          <w:ilvl w:val="1"/>
          <w:numId w:val="3"/>
        </w:numPr>
        <w:pBdr>
          <w:top w:val="nil"/>
          <w:left w:val="nil"/>
          <w:bottom w:val="nil"/>
          <w:right w:val="nil"/>
          <w:between w:val="nil"/>
        </w:pBdr>
        <w:ind w:left="850"/>
        <w:rPr>
          <w:rFonts w:ascii="Open Sans" w:eastAsia="Open Sans" w:hAnsi="Open Sans" w:cs="Open Sans"/>
          <w:sz w:val="18"/>
          <w:szCs w:val="18"/>
        </w:rPr>
      </w:pPr>
      <w:r>
        <w:rPr>
          <w:rFonts w:ascii="Open Sans" w:eastAsia="Open Sans" w:hAnsi="Open Sans" w:cs="Open Sans"/>
          <w:sz w:val="18"/>
          <w:szCs w:val="18"/>
        </w:rPr>
        <w:t>How did this game affect your understanding of Open Education?</w:t>
      </w:r>
    </w:p>
    <w:p w14:paraId="503DA3A7" w14:textId="77777777" w:rsidR="00A416BA" w:rsidRDefault="00A416BA">
      <w:pPr>
        <w:rPr>
          <w:rFonts w:ascii="Open Sans" w:eastAsia="Open Sans" w:hAnsi="Open Sans" w:cs="Open Sans"/>
          <w:sz w:val="18"/>
          <w:szCs w:val="18"/>
        </w:rPr>
      </w:pPr>
    </w:p>
    <w:p w14:paraId="67BC1076" w14:textId="77777777" w:rsidR="00A416BA" w:rsidRDefault="00000000">
      <w:pPr>
        <w:spacing w:after="200"/>
        <w:rPr>
          <w:rFonts w:ascii="Open Sans" w:eastAsia="Open Sans" w:hAnsi="Open Sans" w:cs="Open Sans"/>
          <w:b/>
          <w:sz w:val="18"/>
          <w:szCs w:val="18"/>
        </w:rPr>
      </w:pPr>
      <w:r>
        <w:rPr>
          <w:rFonts w:ascii="Open Sans" w:eastAsia="Open Sans" w:hAnsi="Open Sans" w:cs="Open Sans"/>
          <w:b/>
          <w:sz w:val="18"/>
          <w:szCs w:val="18"/>
        </w:rPr>
        <w:t>Game Variations</w:t>
      </w:r>
    </w:p>
    <w:p w14:paraId="34D0740E" w14:textId="77777777" w:rsidR="00A416BA" w:rsidRDefault="00000000">
      <w:pPr>
        <w:pBdr>
          <w:top w:val="nil"/>
          <w:left w:val="nil"/>
          <w:bottom w:val="nil"/>
          <w:right w:val="nil"/>
          <w:between w:val="nil"/>
        </w:pBdr>
        <w:rPr>
          <w:rFonts w:ascii="Open Sans" w:eastAsia="Open Sans" w:hAnsi="Open Sans" w:cs="Open Sans"/>
          <w:b/>
        </w:rPr>
      </w:pPr>
      <w:r>
        <w:rPr>
          <w:rFonts w:ascii="Open Sans" w:eastAsia="Open Sans" w:hAnsi="Open Sans" w:cs="Open Sans"/>
          <w:b/>
        </w:rPr>
        <w:t>Game 1: Persuasion (Competitive)</w:t>
      </w:r>
    </w:p>
    <w:p w14:paraId="3C011A39" w14:textId="77777777" w:rsidR="00A416BA" w:rsidRDefault="00000000">
      <w:pPr>
        <w:rPr>
          <w:rFonts w:ascii="Open Sans" w:eastAsia="Open Sans" w:hAnsi="Open Sans" w:cs="Open Sans"/>
          <w:sz w:val="18"/>
          <w:szCs w:val="18"/>
        </w:rPr>
      </w:pPr>
      <w:r>
        <w:rPr>
          <w:rFonts w:ascii="Open Sans" w:eastAsia="Open Sans" w:hAnsi="Open Sans" w:cs="Open Sans"/>
          <w:sz w:val="18"/>
          <w:szCs w:val="18"/>
        </w:rPr>
        <w:t xml:space="preserve">In this variation, two teams argue for and against the benefits of Open Education. The goal is to sharpen participants' understanding of Open Education through </w:t>
      </w:r>
      <w:r>
        <w:rPr>
          <w:rFonts w:ascii="Open Sans" w:eastAsia="Open Sans" w:hAnsi="Open Sans" w:cs="Open Sans"/>
          <w:sz w:val="18"/>
          <w:szCs w:val="18"/>
        </w:rPr>
        <w:lastRenderedPageBreak/>
        <w:t>debate. If you have large groups of participants, each table can host two teams. You can also use this version in a discussion between two people, one for and one against, plus multiple observers, according to your context.</w:t>
      </w:r>
    </w:p>
    <w:p w14:paraId="1157CE15" w14:textId="77777777" w:rsidR="00A416BA" w:rsidRDefault="00A416BA">
      <w:pPr>
        <w:rPr>
          <w:rFonts w:ascii="Open Sans" w:eastAsia="Open Sans" w:hAnsi="Open Sans" w:cs="Open Sans"/>
          <w:b/>
          <w:sz w:val="18"/>
          <w:szCs w:val="18"/>
        </w:rPr>
      </w:pPr>
    </w:p>
    <w:p w14:paraId="7089B924" w14:textId="77777777" w:rsidR="00A416BA" w:rsidRDefault="00000000">
      <w:pPr>
        <w:rPr>
          <w:rFonts w:ascii="Open Sans" w:eastAsia="Open Sans" w:hAnsi="Open Sans" w:cs="Open Sans"/>
          <w:b/>
          <w:sz w:val="18"/>
          <w:szCs w:val="18"/>
        </w:rPr>
      </w:pPr>
      <w:r>
        <w:rPr>
          <w:rFonts w:ascii="Open Sans" w:eastAsia="Open Sans" w:hAnsi="Open Sans" w:cs="Open Sans"/>
          <w:b/>
          <w:sz w:val="18"/>
          <w:szCs w:val="18"/>
        </w:rPr>
        <w:t>Instructions</w:t>
      </w:r>
    </w:p>
    <w:p w14:paraId="6E909F26" w14:textId="77777777" w:rsidR="00A416BA" w:rsidRDefault="00000000">
      <w:pPr>
        <w:numPr>
          <w:ilvl w:val="0"/>
          <w:numId w:val="6"/>
        </w:numPr>
        <w:ind w:left="425"/>
        <w:rPr>
          <w:rFonts w:ascii="Open Sans" w:eastAsia="Open Sans" w:hAnsi="Open Sans" w:cs="Open Sans"/>
          <w:sz w:val="18"/>
          <w:szCs w:val="18"/>
        </w:rPr>
      </w:pPr>
      <w:r>
        <w:rPr>
          <w:rFonts w:ascii="Open Sans" w:eastAsia="Open Sans" w:hAnsi="Open Sans" w:cs="Open Sans"/>
          <w:b/>
          <w:sz w:val="18"/>
          <w:szCs w:val="18"/>
        </w:rPr>
        <w:t>Divide into two Teams + Observer(s)</w:t>
      </w:r>
      <w:r>
        <w:rPr>
          <w:rFonts w:ascii="Open Sans" w:eastAsia="Open Sans" w:hAnsi="Open Sans" w:cs="Open Sans"/>
          <w:sz w:val="18"/>
          <w:szCs w:val="18"/>
        </w:rPr>
        <w:t xml:space="preserve"> </w:t>
      </w:r>
    </w:p>
    <w:p w14:paraId="3D36656C" w14:textId="77777777" w:rsidR="00A416BA" w:rsidRDefault="00000000">
      <w:pPr>
        <w:numPr>
          <w:ilvl w:val="1"/>
          <w:numId w:val="6"/>
        </w:numPr>
        <w:ind w:left="850"/>
        <w:rPr>
          <w:rFonts w:ascii="Open Sans" w:eastAsia="Open Sans" w:hAnsi="Open Sans" w:cs="Open Sans"/>
          <w:sz w:val="18"/>
          <w:szCs w:val="18"/>
        </w:rPr>
      </w:pPr>
      <w:r>
        <w:rPr>
          <w:rFonts w:ascii="Open Sans" w:eastAsia="Open Sans" w:hAnsi="Open Sans" w:cs="Open Sans"/>
          <w:sz w:val="18"/>
          <w:szCs w:val="18"/>
        </w:rPr>
        <w:t xml:space="preserve">Two teams are formed—one arguing </w:t>
      </w:r>
      <w:r>
        <w:rPr>
          <w:rFonts w:ascii="Open Sans" w:eastAsia="Open Sans" w:hAnsi="Open Sans" w:cs="Open Sans"/>
          <w:i/>
          <w:sz w:val="18"/>
          <w:szCs w:val="18"/>
        </w:rPr>
        <w:t xml:space="preserve">for </w:t>
      </w:r>
      <w:r>
        <w:rPr>
          <w:rFonts w:ascii="Open Sans" w:eastAsia="Open Sans" w:hAnsi="Open Sans" w:cs="Open Sans"/>
          <w:sz w:val="18"/>
          <w:szCs w:val="18"/>
        </w:rPr>
        <w:t xml:space="preserve">Open Education, the other </w:t>
      </w:r>
      <w:r>
        <w:rPr>
          <w:rFonts w:ascii="Open Sans" w:eastAsia="Open Sans" w:hAnsi="Open Sans" w:cs="Open Sans"/>
          <w:i/>
          <w:sz w:val="18"/>
          <w:szCs w:val="18"/>
        </w:rPr>
        <w:t>against</w:t>
      </w:r>
      <w:r>
        <w:rPr>
          <w:rFonts w:ascii="Open Sans" w:eastAsia="Open Sans" w:hAnsi="Open Sans" w:cs="Open Sans"/>
          <w:sz w:val="18"/>
          <w:szCs w:val="18"/>
        </w:rPr>
        <w:t xml:space="preserve"> it.</w:t>
      </w:r>
    </w:p>
    <w:p w14:paraId="6ADDBA5F" w14:textId="77777777" w:rsidR="00A416BA" w:rsidRDefault="00000000">
      <w:pPr>
        <w:numPr>
          <w:ilvl w:val="1"/>
          <w:numId w:val="6"/>
        </w:numPr>
        <w:ind w:left="850"/>
        <w:rPr>
          <w:rFonts w:ascii="Open Sans" w:eastAsia="Open Sans" w:hAnsi="Open Sans" w:cs="Open Sans"/>
          <w:sz w:val="18"/>
          <w:szCs w:val="18"/>
        </w:rPr>
      </w:pPr>
      <w:r>
        <w:rPr>
          <w:rFonts w:ascii="Open Sans" w:eastAsia="Open Sans" w:hAnsi="Open Sans" w:cs="Open Sans"/>
          <w:sz w:val="18"/>
          <w:szCs w:val="18"/>
        </w:rPr>
        <w:t xml:space="preserve">Select an </w:t>
      </w:r>
      <w:r>
        <w:rPr>
          <w:rFonts w:ascii="Open Sans" w:eastAsia="Open Sans" w:hAnsi="Open Sans" w:cs="Open Sans"/>
          <w:b/>
          <w:sz w:val="18"/>
          <w:szCs w:val="18"/>
        </w:rPr>
        <w:t>Observer</w:t>
      </w:r>
      <w:r>
        <w:rPr>
          <w:rFonts w:ascii="Open Sans" w:eastAsia="Open Sans" w:hAnsi="Open Sans" w:cs="Open Sans"/>
          <w:sz w:val="18"/>
          <w:szCs w:val="18"/>
        </w:rPr>
        <w:t>. You can have more than one if needed.</w:t>
      </w:r>
    </w:p>
    <w:p w14:paraId="5743BC0E" w14:textId="77777777" w:rsidR="00A416BA" w:rsidRDefault="00000000">
      <w:pPr>
        <w:numPr>
          <w:ilvl w:val="0"/>
          <w:numId w:val="6"/>
        </w:numPr>
        <w:ind w:left="425"/>
        <w:rPr>
          <w:rFonts w:ascii="Open Sans" w:eastAsia="Open Sans" w:hAnsi="Open Sans" w:cs="Open Sans"/>
          <w:b/>
          <w:sz w:val="18"/>
          <w:szCs w:val="18"/>
        </w:rPr>
      </w:pPr>
      <w:r>
        <w:rPr>
          <w:rFonts w:ascii="Open Sans" w:eastAsia="Open Sans" w:hAnsi="Open Sans" w:cs="Open Sans"/>
          <w:b/>
          <w:sz w:val="18"/>
          <w:szCs w:val="18"/>
        </w:rPr>
        <w:t>Card Selection</w:t>
      </w:r>
    </w:p>
    <w:p w14:paraId="5C925481" w14:textId="77777777" w:rsidR="00A416BA" w:rsidRDefault="00000000">
      <w:pPr>
        <w:numPr>
          <w:ilvl w:val="1"/>
          <w:numId w:val="6"/>
        </w:numPr>
        <w:pBdr>
          <w:top w:val="nil"/>
          <w:left w:val="nil"/>
          <w:bottom w:val="nil"/>
          <w:right w:val="nil"/>
          <w:between w:val="nil"/>
        </w:pBdr>
        <w:ind w:left="850"/>
        <w:rPr>
          <w:rFonts w:ascii="Open Sans" w:eastAsia="Open Sans" w:hAnsi="Open Sans" w:cs="Open Sans"/>
          <w:sz w:val="18"/>
          <w:szCs w:val="18"/>
        </w:rPr>
      </w:pPr>
      <w:r>
        <w:rPr>
          <w:rFonts w:ascii="Open Sans" w:eastAsia="Open Sans" w:hAnsi="Open Sans" w:cs="Open Sans"/>
          <w:sz w:val="18"/>
          <w:szCs w:val="18"/>
        </w:rPr>
        <w:t>Place all cards face-down in a pile.</w:t>
      </w:r>
    </w:p>
    <w:p w14:paraId="74C0B685" w14:textId="77777777" w:rsidR="00A416BA" w:rsidRDefault="00000000">
      <w:pPr>
        <w:numPr>
          <w:ilvl w:val="1"/>
          <w:numId w:val="6"/>
        </w:numPr>
        <w:pBdr>
          <w:top w:val="nil"/>
          <w:left w:val="nil"/>
          <w:bottom w:val="nil"/>
          <w:right w:val="nil"/>
          <w:between w:val="nil"/>
        </w:pBdr>
        <w:ind w:left="850"/>
        <w:rPr>
          <w:rFonts w:ascii="Open Sans" w:eastAsia="Open Sans" w:hAnsi="Open Sans" w:cs="Open Sans"/>
          <w:sz w:val="18"/>
          <w:szCs w:val="18"/>
        </w:rPr>
      </w:pPr>
      <w:r>
        <w:rPr>
          <w:rFonts w:ascii="Open Sans" w:eastAsia="Open Sans" w:hAnsi="Open Sans" w:cs="Open Sans"/>
          <w:sz w:val="18"/>
          <w:szCs w:val="18"/>
        </w:rPr>
        <w:t>Draw one card and place it face-up. This card presents a specific benefit of Open Education.</w:t>
      </w:r>
    </w:p>
    <w:p w14:paraId="20270E78" w14:textId="77777777" w:rsidR="00A416BA" w:rsidRDefault="00000000">
      <w:pPr>
        <w:numPr>
          <w:ilvl w:val="0"/>
          <w:numId w:val="6"/>
        </w:numPr>
        <w:ind w:left="425"/>
        <w:rPr>
          <w:rFonts w:ascii="Open Sans" w:eastAsia="Open Sans" w:hAnsi="Open Sans" w:cs="Open Sans"/>
          <w:b/>
          <w:sz w:val="18"/>
          <w:szCs w:val="18"/>
        </w:rPr>
      </w:pPr>
      <w:r>
        <w:rPr>
          <w:rFonts w:ascii="Open Sans" w:eastAsia="Open Sans" w:hAnsi="Open Sans" w:cs="Open Sans"/>
          <w:b/>
          <w:sz w:val="18"/>
          <w:szCs w:val="18"/>
        </w:rPr>
        <w:t>Preparation</w:t>
      </w:r>
    </w:p>
    <w:p w14:paraId="1562D8B4" w14:textId="77777777" w:rsidR="00A416BA" w:rsidRDefault="00000000">
      <w:pPr>
        <w:numPr>
          <w:ilvl w:val="1"/>
          <w:numId w:val="6"/>
        </w:numPr>
        <w:ind w:left="850"/>
        <w:rPr>
          <w:rFonts w:ascii="Open Sans" w:eastAsia="Open Sans" w:hAnsi="Open Sans" w:cs="Open Sans"/>
          <w:sz w:val="18"/>
          <w:szCs w:val="18"/>
        </w:rPr>
      </w:pPr>
      <w:r>
        <w:rPr>
          <w:rFonts w:ascii="Open Sans" w:eastAsia="Open Sans" w:hAnsi="Open Sans" w:cs="Open Sans"/>
          <w:sz w:val="18"/>
          <w:szCs w:val="18"/>
        </w:rPr>
        <w:t>Teams have 5-10 minutes to prepare their argument (depending on your available time). The team in favour presents an argument supporting the benefit on the card; the team against presents a critique.</w:t>
      </w:r>
    </w:p>
    <w:p w14:paraId="0C203355" w14:textId="77777777" w:rsidR="00A416BA" w:rsidRDefault="00000000">
      <w:pPr>
        <w:numPr>
          <w:ilvl w:val="0"/>
          <w:numId w:val="6"/>
        </w:numPr>
        <w:ind w:left="425"/>
        <w:rPr>
          <w:rFonts w:ascii="Open Sans" w:eastAsia="Open Sans" w:hAnsi="Open Sans" w:cs="Open Sans"/>
          <w:b/>
          <w:sz w:val="18"/>
          <w:szCs w:val="18"/>
        </w:rPr>
      </w:pPr>
      <w:r>
        <w:rPr>
          <w:rFonts w:ascii="Open Sans" w:eastAsia="Open Sans" w:hAnsi="Open Sans" w:cs="Open Sans"/>
          <w:b/>
          <w:sz w:val="18"/>
          <w:szCs w:val="18"/>
        </w:rPr>
        <w:t>Presentation</w:t>
      </w:r>
    </w:p>
    <w:p w14:paraId="4A5DF15C" w14:textId="77777777" w:rsidR="00A416BA" w:rsidRDefault="00000000">
      <w:pPr>
        <w:numPr>
          <w:ilvl w:val="1"/>
          <w:numId w:val="6"/>
        </w:numPr>
        <w:ind w:left="850"/>
        <w:rPr>
          <w:rFonts w:ascii="Open Sans" w:eastAsia="Open Sans" w:hAnsi="Open Sans" w:cs="Open Sans"/>
          <w:sz w:val="18"/>
          <w:szCs w:val="18"/>
        </w:rPr>
      </w:pPr>
      <w:r>
        <w:rPr>
          <w:rFonts w:ascii="Open Sans" w:eastAsia="Open Sans" w:hAnsi="Open Sans" w:cs="Open Sans"/>
          <w:sz w:val="18"/>
          <w:szCs w:val="18"/>
        </w:rPr>
        <w:t xml:space="preserve">A representative from each team has </w:t>
      </w:r>
      <w:r>
        <w:rPr>
          <w:rFonts w:ascii="Open Sans" w:eastAsia="Open Sans" w:hAnsi="Open Sans" w:cs="Open Sans"/>
          <w:b/>
          <w:sz w:val="18"/>
          <w:szCs w:val="18"/>
        </w:rPr>
        <w:t>2-3 minutes</w:t>
      </w:r>
      <w:r>
        <w:rPr>
          <w:rFonts w:ascii="Open Sans" w:eastAsia="Open Sans" w:hAnsi="Open Sans" w:cs="Open Sans"/>
          <w:sz w:val="18"/>
          <w:szCs w:val="18"/>
        </w:rPr>
        <w:t xml:space="preserve"> to present their argument.</w:t>
      </w:r>
    </w:p>
    <w:p w14:paraId="11013A14" w14:textId="77777777" w:rsidR="00A416BA" w:rsidRDefault="00000000">
      <w:pPr>
        <w:numPr>
          <w:ilvl w:val="1"/>
          <w:numId w:val="6"/>
        </w:numPr>
        <w:ind w:left="850"/>
        <w:rPr>
          <w:rFonts w:ascii="Open Sans" w:eastAsia="Open Sans" w:hAnsi="Open Sans" w:cs="Open Sans"/>
          <w:sz w:val="18"/>
          <w:szCs w:val="18"/>
        </w:rPr>
      </w:pPr>
      <w:r>
        <w:rPr>
          <w:rFonts w:ascii="Open Sans" w:eastAsia="Open Sans" w:hAnsi="Open Sans" w:cs="Open Sans"/>
          <w:sz w:val="18"/>
          <w:szCs w:val="18"/>
        </w:rPr>
        <w:t>The Observer tracks time and ensures fairness.</w:t>
      </w:r>
    </w:p>
    <w:p w14:paraId="771DDB11" w14:textId="77777777" w:rsidR="00A416BA" w:rsidRDefault="00000000">
      <w:pPr>
        <w:numPr>
          <w:ilvl w:val="0"/>
          <w:numId w:val="6"/>
        </w:numPr>
        <w:ind w:left="425"/>
        <w:rPr>
          <w:rFonts w:ascii="Open Sans" w:eastAsia="Open Sans" w:hAnsi="Open Sans" w:cs="Open Sans"/>
          <w:b/>
          <w:sz w:val="18"/>
          <w:szCs w:val="18"/>
        </w:rPr>
      </w:pPr>
      <w:r>
        <w:rPr>
          <w:rFonts w:ascii="Open Sans" w:eastAsia="Open Sans" w:hAnsi="Open Sans" w:cs="Open Sans"/>
          <w:b/>
          <w:sz w:val="18"/>
          <w:szCs w:val="18"/>
        </w:rPr>
        <w:t>Observer Feedback</w:t>
      </w:r>
    </w:p>
    <w:p w14:paraId="4F6A1828" w14:textId="77777777" w:rsidR="00A416BA" w:rsidRDefault="00000000">
      <w:pPr>
        <w:numPr>
          <w:ilvl w:val="1"/>
          <w:numId w:val="6"/>
        </w:numPr>
        <w:pBdr>
          <w:top w:val="nil"/>
          <w:left w:val="nil"/>
          <w:bottom w:val="nil"/>
          <w:right w:val="nil"/>
          <w:between w:val="nil"/>
        </w:pBdr>
        <w:ind w:left="850"/>
        <w:rPr>
          <w:rFonts w:ascii="Open Sans" w:eastAsia="Open Sans" w:hAnsi="Open Sans" w:cs="Open Sans"/>
          <w:sz w:val="18"/>
          <w:szCs w:val="18"/>
        </w:rPr>
      </w:pPr>
      <w:r>
        <w:rPr>
          <w:rFonts w:ascii="Open Sans" w:eastAsia="Open Sans" w:hAnsi="Open Sans" w:cs="Open Sans"/>
          <w:sz w:val="18"/>
          <w:szCs w:val="18"/>
        </w:rPr>
        <w:t>After both teams present, the observer provides 1-2 minutes of feedback, focusing on:</w:t>
      </w:r>
    </w:p>
    <w:p w14:paraId="342D8F79" w14:textId="77777777" w:rsidR="00A416BA" w:rsidRDefault="00000000">
      <w:pPr>
        <w:numPr>
          <w:ilvl w:val="2"/>
          <w:numId w:val="6"/>
        </w:numPr>
        <w:pBdr>
          <w:top w:val="nil"/>
          <w:left w:val="nil"/>
          <w:bottom w:val="nil"/>
          <w:right w:val="nil"/>
          <w:between w:val="nil"/>
        </w:pBdr>
        <w:rPr>
          <w:rFonts w:ascii="Open Sans" w:eastAsia="Open Sans" w:hAnsi="Open Sans" w:cs="Open Sans"/>
          <w:sz w:val="18"/>
          <w:szCs w:val="18"/>
        </w:rPr>
      </w:pPr>
      <w:r>
        <w:rPr>
          <w:rFonts w:ascii="Open Sans" w:eastAsia="Open Sans" w:hAnsi="Open Sans" w:cs="Open Sans"/>
          <w:sz w:val="18"/>
          <w:szCs w:val="18"/>
        </w:rPr>
        <w:t>Strengths and weaknesses of the arguments.</w:t>
      </w:r>
    </w:p>
    <w:p w14:paraId="52E5DFBC" w14:textId="77777777" w:rsidR="00A416BA" w:rsidRDefault="00000000">
      <w:pPr>
        <w:numPr>
          <w:ilvl w:val="2"/>
          <w:numId w:val="6"/>
        </w:numPr>
        <w:pBdr>
          <w:top w:val="nil"/>
          <w:left w:val="nil"/>
          <w:bottom w:val="nil"/>
          <w:right w:val="nil"/>
          <w:between w:val="nil"/>
        </w:pBdr>
        <w:rPr>
          <w:rFonts w:ascii="Open Sans" w:eastAsia="Open Sans" w:hAnsi="Open Sans" w:cs="Open Sans"/>
          <w:sz w:val="18"/>
          <w:szCs w:val="18"/>
        </w:rPr>
      </w:pPr>
      <w:r>
        <w:rPr>
          <w:rFonts w:ascii="Open Sans" w:eastAsia="Open Sans" w:hAnsi="Open Sans" w:cs="Open Sans"/>
          <w:sz w:val="18"/>
          <w:szCs w:val="18"/>
        </w:rPr>
        <w:t>Relevance to real-world Open Education settings.</w:t>
      </w:r>
    </w:p>
    <w:p w14:paraId="57C513C6" w14:textId="77777777" w:rsidR="00A416BA" w:rsidRDefault="00000000">
      <w:pPr>
        <w:numPr>
          <w:ilvl w:val="1"/>
          <w:numId w:val="6"/>
        </w:numPr>
        <w:pBdr>
          <w:top w:val="nil"/>
          <w:left w:val="nil"/>
          <w:bottom w:val="nil"/>
          <w:right w:val="nil"/>
          <w:between w:val="nil"/>
        </w:pBdr>
        <w:ind w:left="850"/>
        <w:rPr>
          <w:rFonts w:ascii="Open Sans" w:eastAsia="Open Sans" w:hAnsi="Open Sans" w:cs="Open Sans"/>
          <w:sz w:val="18"/>
          <w:szCs w:val="18"/>
        </w:rPr>
      </w:pPr>
      <w:r>
        <w:rPr>
          <w:rFonts w:ascii="Open Sans" w:eastAsia="Open Sans" w:hAnsi="Open Sans" w:cs="Open Sans"/>
          <w:sz w:val="18"/>
          <w:szCs w:val="18"/>
        </w:rPr>
        <w:t>Then, the observer can choose a specific challenge from the list provided in the game—or one adapted to local challenges—to address through the benefit on the table and/or the next card benefit.</w:t>
      </w:r>
    </w:p>
    <w:p w14:paraId="3E948306" w14:textId="77777777" w:rsidR="00A416BA" w:rsidRDefault="00000000">
      <w:pPr>
        <w:numPr>
          <w:ilvl w:val="0"/>
          <w:numId w:val="6"/>
        </w:numPr>
        <w:ind w:left="425"/>
        <w:rPr>
          <w:rFonts w:ascii="Open Sans" w:eastAsia="Open Sans" w:hAnsi="Open Sans" w:cs="Open Sans"/>
          <w:b/>
          <w:sz w:val="18"/>
          <w:szCs w:val="18"/>
        </w:rPr>
      </w:pPr>
      <w:r>
        <w:rPr>
          <w:rFonts w:ascii="Open Sans" w:eastAsia="Open Sans" w:hAnsi="Open Sans" w:cs="Open Sans"/>
          <w:b/>
          <w:sz w:val="18"/>
          <w:szCs w:val="18"/>
        </w:rPr>
        <w:t>Role Swap</w:t>
      </w:r>
    </w:p>
    <w:p w14:paraId="62734CD4" w14:textId="77777777" w:rsidR="00A416BA" w:rsidRDefault="00000000">
      <w:pPr>
        <w:numPr>
          <w:ilvl w:val="1"/>
          <w:numId w:val="6"/>
        </w:numPr>
        <w:pBdr>
          <w:top w:val="nil"/>
          <w:left w:val="nil"/>
          <w:bottom w:val="nil"/>
          <w:right w:val="nil"/>
          <w:between w:val="nil"/>
        </w:pBdr>
        <w:ind w:left="850"/>
        <w:rPr>
          <w:rFonts w:ascii="Open Sans" w:eastAsia="Open Sans" w:hAnsi="Open Sans" w:cs="Open Sans"/>
          <w:sz w:val="18"/>
          <w:szCs w:val="18"/>
        </w:rPr>
      </w:pPr>
      <w:r>
        <w:rPr>
          <w:rFonts w:ascii="Open Sans" w:eastAsia="Open Sans" w:hAnsi="Open Sans" w:cs="Open Sans"/>
          <w:sz w:val="18"/>
          <w:szCs w:val="18"/>
        </w:rPr>
        <w:t xml:space="preserve">Once feedback is given, a new card is drawn. </w:t>
      </w:r>
    </w:p>
    <w:p w14:paraId="7C573E13" w14:textId="77777777" w:rsidR="00A416BA" w:rsidRDefault="00000000">
      <w:pPr>
        <w:numPr>
          <w:ilvl w:val="1"/>
          <w:numId w:val="6"/>
        </w:numPr>
        <w:pBdr>
          <w:top w:val="nil"/>
          <w:left w:val="nil"/>
          <w:bottom w:val="nil"/>
          <w:right w:val="nil"/>
          <w:between w:val="nil"/>
        </w:pBdr>
        <w:ind w:left="850"/>
        <w:rPr>
          <w:rFonts w:ascii="Open Sans" w:eastAsia="Open Sans" w:hAnsi="Open Sans" w:cs="Open Sans"/>
          <w:sz w:val="18"/>
          <w:szCs w:val="18"/>
        </w:rPr>
      </w:pPr>
      <w:r>
        <w:rPr>
          <w:rFonts w:ascii="Open Sans" w:eastAsia="Open Sans" w:hAnsi="Open Sans" w:cs="Open Sans"/>
          <w:sz w:val="18"/>
          <w:szCs w:val="18"/>
        </w:rPr>
        <w:t>The teams swap roles to change their perspective. Ideally, each team should swap roles at least three times to play for/against twice.</w:t>
      </w:r>
    </w:p>
    <w:p w14:paraId="39F54FAC" w14:textId="77777777" w:rsidR="00A416BA" w:rsidRDefault="00000000">
      <w:pPr>
        <w:numPr>
          <w:ilvl w:val="1"/>
          <w:numId w:val="6"/>
        </w:numPr>
        <w:pBdr>
          <w:top w:val="nil"/>
          <w:left w:val="nil"/>
          <w:bottom w:val="nil"/>
          <w:right w:val="nil"/>
          <w:between w:val="nil"/>
        </w:pBdr>
        <w:ind w:left="850"/>
        <w:rPr>
          <w:rFonts w:ascii="Open Sans" w:eastAsia="Open Sans" w:hAnsi="Open Sans" w:cs="Open Sans"/>
          <w:sz w:val="18"/>
          <w:szCs w:val="18"/>
        </w:rPr>
      </w:pPr>
      <w:r>
        <w:rPr>
          <w:rFonts w:ascii="Open Sans" w:eastAsia="Open Sans" w:hAnsi="Open Sans" w:cs="Open Sans"/>
          <w:sz w:val="18"/>
          <w:szCs w:val="18"/>
        </w:rPr>
        <w:t xml:space="preserve">The observer can choose whether to add another challenge, limit the use of the benefits from specific </w:t>
      </w:r>
      <w:proofErr w:type="gramStart"/>
      <w:r>
        <w:rPr>
          <w:rFonts w:ascii="Open Sans" w:eastAsia="Open Sans" w:hAnsi="Open Sans" w:cs="Open Sans"/>
          <w:sz w:val="18"/>
          <w:szCs w:val="18"/>
        </w:rPr>
        <w:t>rounds, or</w:t>
      </w:r>
      <w:proofErr w:type="gramEnd"/>
      <w:r>
        <w:rPr>
          <w:rFonts w:ascii="Open Sans" w:eastAsia="Open Sans" w:hAnsi="Open Sans" w:cs="Open Sans"/>
          <w:sz w:val="18"/>
          <w:szCs w:val="18"/>
        </w:rPr>
        <w:t xml:space="preserve"> use them all once the cards have been drawn. </w:t>
      </w:r>
    </w:p>
    <w:p w14:paraId="12FE3B33" w14:textId="77777777" w:rsidR="00A416BA" w:rsidRDefault="00000000">
      <w:pPr>
        <w:numPr>
          <w:ilvl w:val="1"/>
          <w:numId w:val="6"/>
        </w:numPr>
        <w:pBdr>
          <w:top w:val="nil"/>
          <w:left w:val="nil"/>
          <w:bottom w:val="nil"/>
          <w:right w:val="nil"/>
          <w:between w:val="nil"/>
        </w:pBdr>
        <w:ind w:left="850"/>
        <w:rPr>
          <w:rFonts w:ascii="Open Sans" w:eastAsia="Open Sans" w:hAnsi="Open Sans" w:cs="Open Sans"/>
          <w:sz w:val="18"/>
          <w:szCs w:val="18"/>
        </w:rPr>
      </w:pPr>
      <w:r>
        <w:rPr>
          <w:rFonts w:ascii="Open Sans" w:eastAsia="Open Sans" w:hAnsi="Open Sans" w:cs="Open Sans"/>
          <w:sz w:val="18"/>
          <w:szCs w:val="18"/>
        </w:rPr>
        <w:t xml:space="preserve">The observer is required to declare each choice out loud before each turn. </w:t>
      </w:r>
    </w:p>
    <w:p w14:paraId="3E31D278" w14:textId="77777777" w:rsidR="00A416BA" w:rsidRDefault="00A416BA">
      <w:pPr>
        <w:rPr>
          <w:rFonts w:ascii="Open Sans" w:eastAsia="Open Sans" w:hAnsi="Open Sans" w:cs="Open Sans"/>
          <w:sz w:val="18"/>
          <w:szCs w:val="18"/>
        </w:rPr>
      </w:pPr>
    </w:p>
    <w:p w14:paraId="18640F40" w14:textId="77777777" w:rsidR="00A416BA" w:rsidRDefault="00000000">
      <w:pPr>
        <w:rPr>
          <w:rFonts w:ascii="Open Sans" w:eastAsia="Open Sans" w:hAnsi="Open Sans" w:cs="Open Sans"/>
          <w:sz w:val="18"/>
          <w:szCs w:val="18"/>
        </w:rPr>
      </w:pPr>
      <w:r>
        <w:rPr>
          <w:rFonts w:ascii="Open Sans" w:eastAsia="Open Sans" w:hAnsi="Open Sans" w:cs="Open Sans"/>
          <w:b/>
          <w:sz w:val="18"/>
          <w:szCs w:val="18"/>
        </w:rPr>
        <w:t>Optional Scoring System</w:t>
      </w:r>
    </w:p>
    <w:p w14:paraId="51A9D2EE" w14:textId="77777777" w:rsidR="00A416BA" w:rsidRDefault="00000000">
      <w:pPr>
        <w:rPr>
          <w:rFonts w:ascii="Open Sans" w:eastAsia="Open Sans" w:hAnsi="Open Sans" w:cs="Open Sans"/>
          <w:sz w:val="18"/>
          <w:szCs w:val="18"/>
        </w:rPr>
      </w:pPr>
      <w:r>
        <w:rPr>
          <w:rFonts w:ascii="Open Sans" w:eastAsia="Open Sans" w:hAnsi="Open Sans" w:cs="Open Sans"/>
          <w:sz w:val="18"/>
          <w:szCs w:val="18"/>
        </w:rPr>
        <w:t xml:space="preserve">If desired, implement a scoring system where the </w:t>
      </w:r>
      <w:r>
        <w:rPr>
          <w:rFonts w:ascii="Open Sans" w:eastAsia="Open Sans" w:hAnsi="Open Sans" w:cs="Open Sans"/>
          <w:b/>
          <w:sz w:val="18"/>
          <w:szCs w:val="18"/>
        </w:rPr>
        <w:t xml:space="preserve">Observer </w:t>
      </w:r>
      <w:r>
        <w:rPr>
          <w:rFonts w:ascii="Open Sans" w:eastAsia="Open Sans" w:hAnsi="Open Sans" w:cs="Open Sans"/>
          <w:sz w:val="18"/>
          <w:szCs w:val="18"/>
        </w:rPr>
        <w:t>awards points: the team with the most persuasive argument earns 1 point for each round.</w:t>
      </w:r>
    </w:p>
    <w:p w14:paraId="7B0DD5A4" w14:textId="77777777" w:rsidR="00A416BA" w:rsidRDefault="00000000">
      <w:pPr>
        <w:rPr>
          <w:rFonts w:ascii="Open Sans" w:eastAsia="Open Sans" w:hAnsi="Open Sans" w:cs="Open Sans"/>
          <w:sz w:val="18"/>
          <w:szCs w:val="18"/>
        </w:rPr>
      </w:pPr>
      <w:r>
        <w:rPr>
          <w:rFonts w:ascii="Open Sans" w:eastAsia="Open Sans" w:hAnsi="Open Sans" w:cs="Open Sans"/>
          <w:sz w:val="18"/>
          <w:szCs w:val="18"/>
        </w:rPr>
        <w:t xml:space="preserve">If playing with scoring, do </w:t>
      </w:r>
      <w:r>
        <w:rPr>
          <w:rFonts w:ascii="Open Sans" w:eastAsia="Open Sans" w:hAnsi="Open Sans" w:cs="Open Sans"/>
          <w:b/>
          <w:sz w:val="18"/>
          <w:szCs w:val="18"/>
        </w:rPr>
        <w:t xml:space="preserve">not </w:t>
      </w:r>
      <w:r>
        <w:rPr>
          <w:rFonts w:ascii="Open Sans" w:eastAsia="Open Sans" w:hAnsi="Open Sans" w:cs="Open Sans"/>
          <w:sz w:val="18"/>
          <w:szCs w:val="18"/>
        </w:rPr>
        <w:t>swap roles and take turns for an odd number of rounds. At the end of the game, the team with the most points wins.</w:t>
      </w:r>
    </w:p>
    <w:p w14:paraId="5CC9E4F8" w14:textId="77777777" w:rsidR="00A416BA" w:rsidRDefault="00A416BA">
      <w:pPr>
        <w:rPr>
          <w:rFonts w:ascii="Open Sans" w:eastAsia="Open Sans" w:hAnsi="Open Sans" w:cs="Open Sans"/>
          <w:sz w:val="18"/>
          <w:szCs w:val="18"/>
        </w:rPr>
      </w:pPr>
    </w:p>
    <w:p w14:paraId="4861E99E" w14:textId="77777777" w:rsidR="00A416BA" w:rsidRDefault="00000000">
      <w:pPr>
        <w:rPr>
          <w:rFonts w:ascii="Open Sans" w:eastAsia="Open Sans" w:hAnsi="Open Sans" w:cs="Open Sans"/>
          <w:sz w:val="18"/>
          <w:szCs w:val="18"/>
        </w:rPr>
      </w:pPr>
      <w:r>
        <w:rPr>
          <w:rFonts w:ascii="Open Sans" w:eastAsia="Open Sans" w:hAnsi="Open Sans" w:cs="Open Sans"/>
          <w:b/>
          <w:sz w:val="18"/>
          <w:szCs w:val="18"/>
        </w:rPr>
        <w:t>Variation 1 – Stakeholder Group Focus</w:t>
      </w:r>
    </w:p>
    <w:p w14:paraId="6F4C1EF9" w14:textId="77777777" w:rsidR="00A416BA" w:rsidRDefault="00000000">
      <w:pPr>
        <w:rPr>
          <w:rFonts w:ascii="Open Sans" w:eastAsia="Open Sans" w:hAnsi="Open Sans" w:cs="Open Sans"/>
          <w:sz w:val="18"/>
          <w:szCs w:val="18"/>
        </w:rPr>
      </w:pPr>
      <w:r>
        <w:rPr>
          <w:rFonts w:ascii="Open Sans" w:eastAsia="Open Sans" w:hAnsi="Open Sans" w:cs="Open Sans"/>
          <w:b/>
          <w:sz w:val="18"/>
          <w:szCs w:val="18"/>
        </w:rPr>
        <w:t>Sort the Cards:</w:t>
      </w:r>
      <w:r>
        <w:rPr>
          <w:rFonts w:ascii="Open Sans" w:eastAsia="Open Sans" w:hAnsi="Open Sans" w:cs="Open Sans"/>
          <w:sz w:val="18"/>
          <w:szCs w:val="18"/>
        </w:rPr>
        <w:t xml:space="preserve"> if you are targeting a specific group of stakeholders (e.g., all librarians), select cards relevant to that group only and focus the activity on their specific challenges.</w:t>
      </w:r>
    </w:p>
    <w:p w14:paraId="564D28B9" w14:textId="77777777" w:rsidR="00A416BA" w:rsidRDefault="00000000">
      <w:pPr>
        <w:rPr>
          <w:rFonts w:ascii="Open Sans" w:eastAsia="Open Sans" w:hAnsi="Open Sans" w:cs="Open Sans"/>
          <w:sz w:val="18"/>
          <w:szCs w:val="18"/>
        </w:rPr>
      </w:pPr>
      <w:r>
        <w:rPr>
          <w:rFonts w:ascii="Open Sans" w:eastAsia="Open Sans" w:hAnsi="Open Sans" w:cs="Open Sans"/>
          <w:b/>
          <w:sz w:val="18"/>
          <w:szCs w:val="18"/>
        </w:rPr>
        <w:t>Contextual Discussion</w:t>
      </w:r>
      <w:r>
        <w:rPr>
          <w:rFonts w:ascii="Open Sans" w:eastAsia="Open Sans" w:hAnsi="Open Sans" w:cs="Open Sans"/>
          <w:sz w:val="18"/>
          <w:szCs w:val="18"/>
        </w:rPr>
        <w:t>: for mixed groups in a specific context with limited stakeholders involved, such as librarians + students, or teachers + institutions, consider selecting only the cards that fit with that group.</w:t>
      </w:r>
    </w:p>
    <w:p w14:paraId="69201B32" w14:textId="77777777" w:rsidR="00A416BA" w:rsidRDefault="00A416BA">
      <w:pPr>
        <w:rPr>
          <w:rFonts w:ascii="Open Sans" w:eastAsia="Open Sans" w:hAnsi="Open Sans" w:cs="Open Sans"/>
          <w:sz w:val="18"/>
          <w:szCs w:val="18"/>
        </w:rPr>
      </w:pPr>
    </w:p>
    <w:p w14:paraId="0FC02CC7" w14:textId="77777777" w:rsidR="00A416BA" w:rsidRDefault="00000000">
      <w:pPr>
        <w:rPr>
          <w:rFonts w:ascii="Open Sans" w:eastAsia="Open Sans" w:hAnsi="Open Sans" w:cs="Open Sans"/>
          <w:sz w:val="18"/>
          <w:szCs w:val="18"/>
        </w:rPr>
      </w:pPr>
      <w:r>
        <w:rPr>
          <w:rFonts w:ascii="Open Sans" w:eastAsia="Open Sans" w:hAnsi="Open Sans" w:cs="Open Sans"/>
          <w:b/>
          <w:sz w:val="18"/>
          <w:szCs w:val="18"/>
        </w:rPr>
        <w:t>Variation 2 – Point-Weighted Challenges</w:t>
      </w:r>
    </w:p>
    <w:p w14:paraId="5A827913" w14:textId="77777777" w:rsidR="00A416BA" w:rsidRDefault="00000000">
      <w:pPr>
        <w:rPr>
          <w:rFonts w:ascii="Open Sans" w:eastAsia="Open Sans" w:hAnsi="Open Sans" w:cs="Open Sans"/>
          <w:sz w:val="18"/>
          <w:szCs w:val="18"/>
        </w:rPr>
      </w:pPr>
      <w:r>
        <w:rPr>
          <w:rFonts w:ascii="Open Sans" w:eastAsia="Open Sans" w:hAnsi="Open Sans" w:cs="Open Sans"/>
          <w:sz w:val="18"/>
          <w:szCs w:val="18"/>
        </w:rPr>
        <w:t xml:space="preserve">Assign </w:t>
      </w:r>
      <w:r>
        <w:rPr>
          <w:rFonts w:ascii="Open Sans" w:eastAsia="Open Sans" w:hAnsi="Open Sans" w:cs="Open Sans"/>
          <w:b/>
          <w:sz w:val="18"/>
          <w:szCs w:val="18"/>
        </w:rPr>
        <w:t>double points</w:t>
      </w:r>
      <w:r>
        <w:rPr>
          <w:rFonts w:ascii="Open Sans" w:eastAsia="Open Sans" w:hAnsi="Open Sans" w:cs="Open Sans"/>
          <w:sz w:val="18"/>
          <w:szCs w:val="18"/>
        </w:rPr>
        <w:t xml:space="preserve"> for addressing more complex or locally relevant challenges. This encourages deeper discussion of pressing issues within Open Education.</w:t>
      </w:r>
    </w:p>
    <w:p w14:paraId="5A6BC33D" w14:textId="77777777" w:rsidR="00A416BA" w:rsidRDefault="00A416BA">
      <w:pPr>
        <w:rPr>
          <w:rFonts w:ascii="Open Sans" w:eastAsia="Open Sans" w:hAnsi="Open Sans" w:cs="Open Sans"/>
          <w:sz w:val="18"/>
          <w:szCs w:val="18"/>
        </w:rPr>
      </w:pPr>
    </w:p>
    <w:p w14:paraId="732DE63B" w14:textId="77777777" w:rsidR="00A416BA" w:rsidRDefault="00A416BA">
      <w:pPr>
        <w:rPr>
          <w:rFonts w:ascii="Open Sans" w:eastAsia="Open Sans" w:hAnsi="Open Sans" w:cs="Open Sans"/>
          <w:sz w:val="18"/>
          <w:szCs w:val="18"/>
        </w:rPr>
      </w:pPr>
    </w:p>
    <w:p w14:paraId="42E654ED" w14:textId="77777777" w:rsidR="00A416BA" w:rsidRDefault="00000000">
      <w:pPr>
        <w:rPr>
          <w:rFonts w:ascii="Open Sans" w:eastAsia="Open Sans" w:hAnsi="Open Sans" w:cs="Open Sans"/>
        </w:rPr>
      </w:pPr>
      <w:r>
        <w:rPr>
          <w:rFonts w:ascii="Open Sans" w:eastAsia="Open Sans" w:hAnsi="Open Sans" w:cs="Open Sans"/>
          <w:b/>
        </w:rPr>
        <w:t>Game 2: Face the Challenges (Collaborative)</w:t>
      </w:r>
    </w:p>
    <w:p w14:paraId="1954ECBB" w14:textId="77777777" w:rsidR="00A416BA" w:rsidRDefault="00000000">
      <w:pPr>
        <w:rPr>
          <w:rFonts w:ascii="Open Sans" w:eastAsia="Open Sans" w:hAnsi="Open Sans" w:cs="Open Sans"/>
          <w:sz w:val="18"/>
          <w:szCs w:val="18"/>
        </w:rPr>
      </w:pPr>
      <w:r>
        <w:rPr>
          <w:rFonts w:ascii="Open Sans" w:eastAsia="Open Sans" w:hAnsi="Open Sans" w:cs="Open Sans"/>
          <w:sz w:val="18"/>
          <w:szCs w:val="18"/>
        </w:rPr>
        <w:t>This game encourages participants to work together to create solutions for real-world Open Education challenges. It is a team-based, problem-solving activity that leads to actionable ideas.</w:t>
      </w:r>
    </w:p>
    <w:p w14:paraId="6A0A733C" w14:textId="77777777" w:rsidR="00A416BA" w:rsidRDefault="00A416BA">
      <w:pPr>
        <w:rPr>
          <w:rFonts w:ascii="Open Sans" w:eastAsia="Open Sans" w:hAnsi="Open Sans" w:cs="Open Sans"/>
          <w:sz w:val="18"/>
          <w:szCs w:val="18"/>
        </w:rPr>
      </w:pPr>
    </w:p>
    <w:p w14:paraId="2DF3B291" w14:textId="77777777" w:rsidR="00A416BA" w:rsidRDefault="00000000">
      <w:pPr>
        <w:rPr>
          <w:rFonts w:ascii="Open Sans" w:eastAsia="Open Sans" w:hAnsi="Open Sans" w:cs="Open Sans"/>
          <w:b/>
          <w:sz w:val="18"/>
          <w:szCs w:val="18"/>
        </w:rPr>
      </w:pPr>
      <w:r>
        <w:rPr>
          <w:rFonts w:ascii="Open Sans" w:eastAsia="Open Sans" w:hAnsi="Open Sans" w:cs="Open Sans"/>
          <w:b/>
          <w:sz w:val="18"/>
          <w:szCs w:val="18"/>
        </w:rPr>
        <w:lastRenderedPageBreak/>
        <w:t>Instructions</w:t>
      </w:r>
    </w:p>
    <w:p w14:paraId="7916427C" w14:textId="77777777" w:rsidR="00A416BA" w:rsidRDefault="00000000">
      <w:pPr>
        <w:numPr>
          <w:ilvl w:val="0"/>
          <w:numId w:val="4"/>
        </w:numPr>
        <w:ind w:left="425"/>
        <w:rPr>
          <w:rFonts w:ascii="Open Sans" w:eastAsia="Open Sans" w:hAnsi="Open Sans" w:cs="Open Sans"/>
          <w:sz w:val="18"/>
          <w:szCs w:val="18"/>
        </w:rPr>
      </w:pPr>
      <w:r>
        <w:rPr>
          <w:rFonts w:ascii="Open Sans" w:eastAsia="Open Sans" w:hAnsi="Open Sans" w:cs="Open Sans"/>
          <w:b/>
          <w:sz w:val="18"/>
          <w:szCs w:val="18"/>
        </w:rPr>
        <w:t xml:space="preserve">Set a time for the whole game </w:t>
      </w:r>
      <w:r>
        <w:rPr>
          <w:rFonts w:ascii="Open Sans" w:eastAsia="Open Sans" w:hAnsi="Open Sans" w:cs="Open Sans"/>
          <w:sz w:val="18"/>
          <w:szCs w:val="18"/>
        </w:rPr>
        <w:t xml:space="preserve">according to your goals and the effort you want to put into it. </w:t>
      </w:r>
    </w:p>
    <w:p w14:paraId="660178C5" w14:textId="77777777" w:rsidR="00A416BA" w:rsidRDefault="00000000">
      <w:pPr>
        <w:numPr>
          <w:ilvl w:val="0"/>
          <w:numId w:val="4"/>
        </w:numPr>
        <w:ind w:left="425"/>
        <w:rPr>
          <w:rFonts w:ascii="Open Sans" w:eastAsia="Open Sans" w:hAnsi="Open Sans" w:cs="Open Sans"/>
          <w:sz w:val="18"/>
          <w:szCs w:val="18"/>
        </w:rPr>
      </w:pPr>
      <w:r>
        <w:rPr>
          <w:rFonts w:ascii="Open Sans" w:eastAsia="Open Sans" w:hAnsi="Open Sans" w:cs="Open Sans"/>
          <w:b/>
          <w:sz w:val="18"/>
          <w:szCs w:val="18"/>
        </w:rPr>
        <w:t>Divide into teams if needed</w:t>
      </w:r>
    </w:p>
    <w:p w14:paraId="618302CB" w14:textId="77777777" w:rsidR="00A416BA" w:rsidRDefault="00000000">
      <w:pPr>
        <w:numPr>
          <w:ilvl w:val="1"/>
          <w:numId w:val="4"/>
        </w:numPr>
        <w:rPr>
          <w:rFonts w:ascii="Open Sans" w:eastAsia="Open Sans" w:hAnsi="Open Sans" w:cs="Open Sans"/>
          <w:sz w:val="18"/>
          <w:szCs w:val="18"/>
        </w:rPr>
      </w:pPr>
      <w:r>
        <w:rPr>
          <w:rFonts w:ascii="Open Sans" w:eastAsia="Open Sans" w:hAnsi="Open Sans" w:cs="Open Sans"/>
          <w:sz w:val="18"/>
          <w:szCs w:val="18"/>
        </w:rPr>
        <w:t xml:space="preserve">All players form a single team or multiple teams (if in larger groups). </w:t>
      </w:r>
    </w:p>
    <w:p w14:paraId="7A0F0ECB" w14:textId="77777777" w:rsidR="00A416BA" w:rsidRDefault="00000000">
      <w:pPr>
        <w:numPr>
          <w:ilvl w:val="0"/>
          <w:numId w:val="4"/>
        </w:numPr>
        <w:ind w:left="425"/>
        <w:rPr>
          <w:rFonts w:ascii="Open Sans" w:eastAsia="Open Sans" w:hAnsi="Open Sans" w:cs="Open Sans"/>
          <w:sz w:val="18"/>
          <w:szCs w:val="18"/>
        </w:rPr>
      </w:pPr>
      <w:r>
        <w:rPr>
          <w:rFonts w:ascii="Open Sans" w:eastAsia="Open Sans" w:hAnsi="Open Sans" w:cs="Open Sans"/>
          <w:sz w:val="18"/>
          <w:szCs w:val="18"/>
        </w:rPr>
        <w:t>Calculate the</w:t>
      </w:r>
      <w:r>
        <w:rPr>
          <w:rFonts w:ascii="Open Sans" w:eastAsia="Open Sans" w:hAnsi="Open Sans" w:cs="Open Sans"/>
          <w:b/>
          <w:sz w:val="18"/>
          <w:szCs w:val="18"/>
        </w:rPr>
        <w:t xml:space="preserve"> time for the discussion</w:t>
      </w:r>
      <w:r>
        <w:rPr>
          <w:rFonts w:ascii="Open Sans" w:eastAsia="Open Sans" w:hAnsi="Open Sans" w:cs="Open Sans"/>
          <w:sz w:val="18"/>
          <w:szCs w:val="18"/>
        </w:rPr>
        <w:t xml:space="preserve"> by subtracting the time for the pitches depending on the number of groups </w:t>
      </w:r>
      <w:proofErr w:type="spellStart"/>
      <w:r>
        <w:rPr>
          <w:rFonts w:ascii="Open Sans" w:eastAsia="Open Sans" w:hAnsi="Open Sans" w:cs="Open Sans"/>
          <w:sz w:val="18"/>
          <w:szCs w:val="18"/>
        </w:rPr>
        <w:t>snd</w:t>
      </w:r>
      <w:proofErr w:type="spellEnd"/>
      <w:r>
        <w:rPr>
          <w:rFonts w:ascii="Open Sans" w:eastAsia="Open Sans" w:hAnsi="Open Sans" w:cs="Open Sans"/>
          <w:sz w:val="18"/>
          <w:szCs w:val="18"/>
        </w:rPr>
        <w:t xml:space="preserve"> for the game debrief.</w:t>
      </w:r>
    </w:p>
    <w:p w14:paraId="2EB774EA" w14:textId="77777777" w:rsidR="00A416BA" w:rsidRDefault="00000000">
      <w:pPr>
        <w:numPr>
          <w:ilvl w:val="0"/>
          <w:numId w:val="4"/>
        </w:numPr>
        <w:ind w:left="425"/>
        <w:rPr>
          <w:rFonts w:ascii="Open Sans" w:eastAsia="Open Sans" w:hAnsi="Open Sans" w:cs="Open Sans"/>
          <w:sz w:val="18"/>
          <w:szCs w:val="18"/>
        </w:rPr>
      </w:pPr>
      <w:r>
        <w:rPr>
          <w:rFonts w:ascii="Open Sans" w:eastAsia="Open Sans" w:hAnsi="Open Sans" w:cs="Open Sans"/>
          <w:b/>
          <w:sz w:val="18"/>
          <w:szCs w:val="18"/>
        </w:rPr>
        <w:t>Select Challenges</w:t>
      </w:r>
    </w:p>
    <w:p w14:paraId="4F0CEF87" w14:textId="77777777" w:rsidR="00A416BA" w:rsidRDefault="00000000">
      <w:pPr>
        <w:numPr>
          <w:ilvl w:val="1"/>
          <w:numId w:val="4"/>
        </w:numPr>
        <w:rPr>
          <w:rFonts w:ascii="Open Sans" w:eastAsia="Open Sans" w:hAnsi="Open Sans" w:cs="Open Sans"/>
          <w:sz w:val="18"/>
          <w:szCs w:val="18"/>
        </w:rPr>
      </w:pPr>
      <w:r>
        <w:rPr>
          <w:rFonts w:ascii="Open Sans" w:eastAsia="Open Sans" w:hAnsi="Open Sans" w:cs="Open Sans"/>
          <w:sz w:val="18"/>
          <w:szCs w:val="18"/>
        </w:rPr>
        <w:t>Distribute the list of real challenges the Open Education community faces (e.g., based on an analysis made at your institution or at your national level).</w:t>
      </w:r>
    </w:p>
    <w:p w14:paraId="3E4DE290" w14:textId="77777777" w:rsidR="00A416BA" w:rsidRDefault="00000000">
      <w:pPr>
        <w:numPr>
          <w:ilvl w:val="1"/>
          <w:numId w:val="4"/>
        </w:numPr>
        <w:rPr>
          <w:rFonts w:ascii="Open Sans" w:eastAsia="Open Sans" w:hAnsi="Open Sans" w:cs="Open Sans"/>
          <w:sz w:val="18"/>
          <w:szCs w:val="18"/>
        </w:rPr>
      </w:pPr>
      <w:r>
        <w:rPr>
          <w:rFonts w:ascii="Open Sans" w:eastAsia="Open Sans" w:hAnsi="Open Sans" w:cs="Open Sans"/>
          <w:sz w:val="18"/>
          <w:szCs w:val="18"/>
        </w:rPr>
        <w:t xml:space="preserve">Together, team members select one or more challenges to address in the game. The challenges can relate to their personal experiences or the wider Open Education community. They can select a maximum of </w:t>
      </w:r>
      <w:r>
        <w:rPr>
          <w:rFonts w:ascii="Open Sans" w:eastAsia="Open Sans" w:hAnsi="Open Sans" w:cs="Open Sans"/>
          <w:b/>
          <w:sz w:val="18"/>
          <w:szCs w:val="18"/>
        </w:rPr>
        <w:t>three</w:t>
      </w:r>
      <w:r>
        <w:rPr>
          <w:rFonts w:ascii="Open Sans" w:eastAsia="Open Sans" w:hAnsi="Open Sans" w:cs="Open Sans"/>
          <w:sz w:val="18"/>
          <w:szCs w:val="18"/>
        </w:rPr>
        <w:t xml:space="preserve"> </w:t>
      </w:r>
      <w:r>
        <w:rPr>
          <w:rFonts w:ascii="Open Sans" w:eastAsia="Open Sans" w:hAnsi="Open Sans" w:cs="Open Sans"/>
          <w:b/>
          <w:sz w:val="18"/>
          <w:szCs w:val="18"/>
        </w:rPr>
        <w:t>challenges</w:t>
      </w:r>
      <w:r>
        <w:rPr>
          <w:rFonts w:ascii="Open Sans" w:eastAsia="Open Sans" w:hAnsi="Open Sans" w:cs="Open Sans"/>
          <w:sz w:val="18"/>
          <w:szCs w:val="18"/>
        </w:rPr>
        <w:t xml:space="preserve"> they believe are the most pressing, the most interesting to discuss, or the most relevant at the local level.</w:t>
      </w:r>
    </w:p>
    <w:p w14:paraId="4CF983F4" w14:textId="77777777" w:rsidR="00A416BA" w:rsidRDefault="00000000">
      <w:pPr>
        <w:numPr>
          <w:ilvl w:val="0"/>
          <w:numId w:val="4"/>
        </w:numPr>
        <w:ind w:left="425"/>
        <w:rPr>
          <w:rFonts w:ascii="Open Sans" w:eastAsia="Open Sans" w:hAnsi="Open Sans" w:cs="Open Sans"/>
          <w:sz w:val="18"/>
          <w:szCs w:val="18"/>
        </w:rPr>
      </w:pPr>
      <w:r>
        <w:rPr>
          <w:rFonts w:ascii="Open Sans" w:eastAsia="Open Sans" w:hAnsi="Open Sans" w:cs="Open Sans"/>
          <w:b/>
          <w:sz w:val="18"/>
          <w:szCs w:val="18"/>
        </w:rPr>
        <w:t>Use the Cards</w:t>
      </w:r>
    </w:p>
    <w:p w14:paraId="1B481916" w14:textId="77777777" w:rsidR="00A416BA" w:rsidRDefault="00000000">
      <w:pPr>
        <w:numPr>
          <w:ilvl w:val="1"/>
          <w:numId w:val="4"/>
        </w:numPr>
        <w:pBdr>
          <w:top w:val="nil"/>
          <w:left w:val="nil"/>
          <w:bottom w:val="nil"/>
          <w:right w:val="nil"/>
          <w:between w:val="nil"/>
        </w:pBdr>
        <w:rPr>
          <w:rFonts w:ascii="Open Sans" w:eastAsia="Open Sans" w:hAnsi="Open Sans" w:cs="Open Sans"/>
          <w:sz w:val="18"/>
          <w:szCs w:val="18"/>
        </w:rPr>
      </w:pPr>
      <w:r>
        <w:rPr>
          <w:rFonts w:ascii="Open Sans" w:eastAsia="Open Sans" w:hAnsi="Open Sans" w:cs="Open Sans"/>
          <w:sz w:val="18"/>
          <w:szCs w:val="18"/>
        </w:rPr>
        <w:t>Use the entire deck of ENOEL cards to facilitate discussion.</w:t>
      </w:r>
    </w:p>
    <w:p w14:paraId="37F7149E" w14:textId="77777777" w:rsidR="00A416BA" w:rsidRDefault="00000000">
      <w:pPr>
        <w:numPr>
          <w:ilvl w:val="1"/>
          <w:numId w:val="4"/>
        </w:numPr>
        <w:pBdr>
          <w:top w:val="nil"/>
          <w:left w:val="nil"/>
          <w:bottom w:val="nil"/>
          <w:right w:val="nil"/>
          <w:between w:val="nil"/>
        </w:pBdr>
        <w:rPr>
          <w:rFonts w:ascii="Open Sans" w:eastAsia="Open Sans" w:hAnsi="Open Sans" w:cs="Open Sans"/>
          <w:sz w:val="18"/>
          <w:szCs w:val="18"/>
        </w:rPr>
      </w:pPr>
      <w:r>
        <w:rPr>
          <w:rFonts w:ascii="Open Sans" w:eastAsia="Open Sans" w:hAnsi="Open Sans" w:cs="Open Sans"/>
          <w:sz w:val="18"/>
          <w:szCs w:val="18"/>
        </w:rPr>
        <w:t>Teams identify relevant stakeholder groups who would face these challenges and the benefits of Open Education that could help resolve them.</w:t>
      </w:r>
    </w:p>
    <w:p w14:paraId="1CDED102" w14:textId="77777777" w:rsidR="00A416BA" w:rsidRDefault="00000000">
      <w:pPr>
        <w:numPr>
          <w:ilvl w:val="0"/>
          <w:numId w:val="4"/>
        </w:numPr>
        <w:ind w:left="425"/>
        <w:rPr>
          <w:rFonts w:ascii="Open Sans" w:eastAsia="Open Sans" w:hAnsi="Open Sans" w:cs="Open Sans"/>
          <w:sz w:val="18"/>
          <w:szCs w:val="18"/>
        </w:rPr>
      </w:pPr>
      <w:r>
        <w:rPr>
          <w:rFonts w:ascii="Open Sans" w:eastAsia="Open Sans" w:hAnsi="Open Sans" w:cs="Open Sans"/>
          <w:b/>
          <w:sz w:val="18"/>
          <w:szCs w:val="18"/>
        </w:rPr>
        <w:t>Create a Plan of Action</w:t>
      </w:r>
    </w:p>
    <w:p w14:paraId="2B050AE0" w14:textId="77777777" w:rsidR="00A416BA" w:rsidRDefault="00000000">
      <w:pPr>
        <w:numPr>
          <w:ilvl w:val="1"/>
          <w:numId w:val="4"/>
        </w:numPr>
        <w:pBdr>
          <w:top w:val="nil"/>
          <w:left w:val="nil"/>
          <w:bottom w:val="nil"/>
          <w:right w:val="nil"/>
          <w:between w:val="nil"/>
        </w:pBdr>
        <w:rPr>
          <w:rFonts w:ascii="Open Sans" w:eastAsia="Open Sans" w:hAnsi="Open Sans" w:cs="Open Sans"/>
          <w:sz w:val="18"/>
          <w:szCs w:val="18"/>
        </w:rPr>
      </w:pPr>
      <w:r>
        <w:rPr>
          <w:rFonts w:ascii="Open Sans" w:eastAsia="Open Sans" w:hAnsi="Open Sans" w:cs="Open Sans"/>
          <w:sz w:val="18"/>
          <w:szCs w:val="18"/>
        </w:rPr>
        <w:t>Each team creates a plan of action by following these steps:</w:t>
      </w:r>
    </w:p>
    <w:p w14:paraId="7B7F0259" w14:textId="77777777" w:rsidR="00A416BA" w:rsidRDefault="00000000">
      <w:pPr>
        <w:numPr>
          <w:ilvl w:val="2"/>
          <w:numId w:val="4"/>
        </w:numPr>
        <w:pBdr>
          <w:top w:val="nil"/>
          <w:left w:val="nil"/>
          <w:bottom w:val="nil"/>
          <w:right w:val="nil"/>
          <w:between w:val="nil"/>
        </w:pBdr>
        <w:ind w:left="1275"/>
        <w:rPr>
          <w:rFonts w:ascii="Open Sans" w:eastAsia="Open Sans" w:hAnsi="Open Sans" w:cs="Open Sans"/>
          <w:sz w:val="18"/>
          <w:szCs w:val="18"/>
        </w:rPr>
      </w:pPr>
      <w:r>
        <w:rPr>
          <w:rFonts w:ascii="Open Sans" w:eastAsia="Open Sans" w:hAnsi="Open Sans" w:cs="Open Sans"/>
          <w:b/>
          <w:sz w:val="18"/>
          <w:szCs w:val="18"/>
        </w:rPr>
        <w:t>Name the Plan</w:t>
      </w:r>
      <w:r>
        <w:rPr>
          <w:rFonts w:ascii="Open Sans" w:eastAsia="Open Sans" w:hAnsi="Open Sans" w:cs="Open Sans"/>
          <w:sz w:val="18"/>
          <w:szCs w:val="18"/>
        </w:rPr>
        <w:t>: come up with an inspiring title for the strategy.</w:t>
      </w:r>
    </w:p>
    <w:p w14:paraId="5289FB67" w14:textId="77777777" w:rsidR="00A416BA" w:rsidRDefault="00000000">
      <w:pPr>
        <w:numPr>
          <w:ilvl w:val="2"/>
          <w:numId w:val="4"/>
        </w:numPr>
        <w:pBdr>
          <w:top w:val="nil"/>
          <w:left w:val="nil"/>
          <w:bottom w:val="nil"/>
          <w:right w:val="nil"/>
          <w:between w:val="nil"/>
        </w:pBdr>
        <w:ind w:left="1275"/>
        <w:rPr>
          <w:rFonts w:ascii="Open Sans" w:eastAsia="Open Sans" w:hAnsi="Open Sans" w:cs="Open Sans"/>
          <w:sz w:val="18"/>
          <w:szCs w:val="18"/>
        </w:rPr>
      </w:pPr>
      <w:r>
        <w:rPr>
          <w:rFonts w:ascii="Open Sans" w:eastAsia="Open Sans" w:hAnsi="Open Sans" w:cs="Open Sans"/>
          <w:b/>
          <w:sz w:val="18"/>
          <w:szCs w:val="18"/>
        </w:rPr>
        <w:t>Set a Goal</w:t>
      </w:r>
      <w:r>
        <w:rPr>
          <w:rFonts w:ascii="Open Sans" w:eastAsia="Open Sans" w:hAnsi="Open Sans" w:cs="Open Sans"/>
          <w:sz w:val="18"/>
          <w:szCs w:val="18"/>
        </w:rPr>
        <w:t>: define the primary objective of the plan.</w:t>
      </w:r>
    </w:p>
    <w:p w14:paraId="127E8DFD" w14:textId="77777777" w:rsidR="00A416BA" w:rsidRDefault="00000000">
      <w:pPr>
        <w:numPr>
          <w:ilvl w:val="2"/>
          <w:numId w:val="4"/>
        </w:numPr>
        <w:pBdr>
          <w:top w:val="nil"/>
          <w:left w:val="nil"/>
          <w:bottom w:val="nil"/>
          <w:right w:val="nil"/>
          <w:between w:val="nil"/>
        </w:pBdr>
        <w:ind w:left="1275"/>
        <w:rPr>
          <w:rFonts w:ascii="Open Sans" w:eastAsia="Open Sans" w:hAnsi="Open Sans" w:cs="Open Sans"/>
          <w:sz w:val="18"/>
          <w:szCs w:val="18"/>
        </w:rPr>
      </w:pPr>
      <w:r>
        <w:rPr>
          <w:rFonts w:ascii="Open Sans" w:eastAsia="Open Sans" w:hAnsi="Open Sans" w:cs="Open Sans"/>
          <w:b/>
          <w:sz w:val="18"/>
          <w:szCs w:val="18"/>
        </w:rPr>
        <w:t>Identify Next Steps</w:t>
      </w:r>
      <w:r>
        <w:rPr>
          <w:rFonts w:ascii="Open Sans" w:eastAsia="Open Sans" w:hAnsi="Open Sans" w:cs="Open Sans"/>
          <w:sz w:val="18"/>
          <w:szCs w:val="18"/>
        </w:rPr>
        <w:t>: list the specific actions needed to reach the goal.</w:t>
      </w:r>
    </w:p>
    <w:p w14:paraId="1C19E825" w14:textId="77777777" w:rsidR="00A416BA" w:rsidRDefault="00000000">
      <w:pPr>
        <w:numPr>
          <w:ilvl w:val="2"/>
          <w:numId w:val="4"/>
        </w:numPr>
        <w:pBdr>
          <w:top w:val="nil"/>
          <w:left w:val="nil"/>
          <w:bottom w:val="nil"/>
          <w:right w:val="nil"/>
          <w:between w:val="nil"/>
        </w:pBdr>
        <w:ind w:left="1275"/>
        <w:rPr>
          <w:rFonts w:ascii="Open Sans" w:eastAsia="Open Sans" w:hAnsi="Open Sans" w:cs="Open Sans"/>
          <w:sz w:val="18"/>
          <w:szCs w:val="18"/>
        </w:rPr>
      </w:pPr>
      <w:r>
        <w:rPr>
          <w:rFonts w:ascii="Open Sans" w:eastAsia="Open Sans" w:hAnsi="Open Sans" w:cs="Open Sans"/>
          <w:b/>
          <w:sz w:val="18"/>
          <w:szCs w:val="18"/>
        </w:rPr>
        <w:t>Find Low-hanging Fruits</w:t>
      </w:r>
      <w:r>
        <w:rPr>
          <w:rFonts w:ascii="Open Sans" w:eastAsia="Open Sans" w:hAnsi="Open Sans" w:cs="Open Sans"/>
          <w:sz w:val="18"/>
          <w:szCs w:val="18"/>
        </w:rPr>
        <w:t>: identify quick wins that can be implemented quickly to cheer up and move to the most challenging issues with some energy.</w:t>
      </w:r>
    </w:p>
    <w:p w14:paraId="28EBA6FD" w14:textId="77777777" w:rsidR="00A416BA" w:rsidRDefault="00000000">
      <w:pPr>
        <w:numPr>
          <w:ilvl w:val="0"/>
          <w:numId w:val="4"/>
        </w:numPr>
        <w:ind w:left="425"/>
        <w:rPr>
          <w:rFonts w:ascii="Open Sans" w:eastAsia="Open Sans" w:hAnsi="Open Sans" w:cs="Open Sans"/>
          <w:sz w:val="18"/>
          <w:szCs w:val="18"/>
        </w:rPr>
      </w:pPr>
      <w:r>
        <w:rPr>
          <w:rFonts w:ascii="Open Sans" w:eastAsia="Open Sans" w:hAnsi="Open Sans" w:cs="Open Sans"/>
          <w:b/>
          <w:sz w:val="18"/>
          <w:szCs w:val="18"/>
        </w:rPr>
        <w:t>Pitch the Plan</w:t>
      </w:r>
    </w:p>
    <w:p w14:paraId="7371FFB0" w14:textId="77777777" w:rsidR="00A416BA" w:rsidRDefault="00000000">
      <w:pPr>
        <w:numPr>
          <w:ilvl w:val="1"/>
          <w:numId w:val="4"/>
        </w:numPr>
        <w:rPr>
          <w:rFonts w:ascii="Open Sans" w:eastAsia="Open Sans" w:hAnsi="Open Sans" w:cs="Open Sans"/>
          <w:sz w:val="18"/>
          <w:szCs w:val="18"/>
        </w:rPr>
      </w:pPr>
      <w:r>
        <w:rPr>
          <w:rFonts w:ascii="Open Sans" w:eastAsia="Open Sans" w:hAnsi="Open Sans" w:cs="Open Sans"/>
          <w:sz w:val="18"/>
          <w:szCs w:val="18"/>
        </w:rPr>
        <w:t xml:space="preserve">After completing their plan, each team presents their strategy to the group in a </w:t>
      </w:r>
      <w:proofErr w:type="gramStart"/>
      <w:r>
        <w:rPr>
          <w:rFonts w:ascii="Open Sans" w:eastAsia="Open Sans" w:hAnsi="Open Sans" w:cs="Open Sans"/>
          <w:b/>
          <w:sz w:val="18"/>
          <w:szCs w:val="18"/>
        </w:rPr>
        <w:t>2-3 minute</w:t>
      </w:r>
      <w:proofErr w:type="gramEnd"/>
      <w:r>
        <w:rPr>
          <w:rFonts w:ascii="Open Sans" w:eastAsia="Open Sans" w:hAnsi="Open Sans" w:cs="Open Sans"/>
          <w:b/>
          <w:sz w:val="18"/>
          <w:szCs w:val="18"/>
        </w:rPr>
        <w:t xml:space="preserve"> pitch</w:t>
      </w:r>
      <w:r>
        <w:rPr>
          <w:rFonts w:ascii="Open Sans" w:eastAsia="Open Sans" w:hAnsi="Open Sans" w:cs="Open Sans"/>
          <w:sz w:val="18"/>
          <w:szCs w:val="18"/>
        </w:rPr>
        <w:t>.</w:t>
      </w:r>
    </w:p>
    <w:p w14:paraId="776B0396" w14:textId="77777777" w:rsidR="00A416BA" w:rsidRDefault="00000000">
      <w:pPr>
        <w:numPr>
          <w:ilvl w:val="0"/>
          <w:numId w:val="4"/>
        </w:numPr>
        <w:ind w:left="425"/>
        <w:rPr>
          <w:rFonts w:ascii="Open Sans" w:eastAsia="Open Sans" w:hAnsi="Open Sans" w:cs="Open Sans"/>
          <w:sz w:val="18"/>
          <w:szCs w:val="18"/>
        </w:rPr>
      </w:pPr>
      <w:r>
        <w:rPr>
          <w:rFonts w:ascii="Open Sans" w:eastAsia="Open Sans" w:hAnsi="Open Sans" w:cs="Open Sans"/>
          <w:b/>
          <w:sz w:val="18"/>
          <w:szCs w:val="18"/>
        </w:rPr>
        <w:t>Collaborative Endgame</w:t>
      </w:r>
      <w:r>
        <w:rPr>
          <w:rFonts w:ascii="Open Sans" w:eastAsia="Open Sans" w:hAnsi="Open Sans" w:cs="Open Sans"/>
          <w:sz w:val="18"/>
          <w:szCs w:val="18"/>
        </w:rPr>
        <w:t xml:space="preserve"> (Optional):</w:t>
      </w:r>
    </w:p>
    <w:p w14:paraId="5F758D0C" w14:textId="77777777" w:rsidR="00A416BA" w:rsidRDefault="00000000">
      <w:pPr>
        <w:numPr>
          <w:ilvl w:val="1"/>
          <w:numId w:val="4"/>
        </w:numPr>
        <w:rPr>
          <w:rFonts w:ascii="Open Sans" w:eastAsia="Open Sans" w:hAnsi="Open Sans" w:cs="Open Sans"/>
          <w:sz w:val="18"/>
          <w:szCs w:val="18"/>
        </w:rPr>
      </w:pPr>
      <w:r>
        <w:rPr>
          <w:rFonts w:ascii="Open Sans" w:eastAsia="Open Sans" w:hAnsi="Open Sans" w:cs="Open Sans"/>
          <w:sz w:val="18"/>
          <w:szCs w:val="18"/>
        </w:rPr>
        <w:t xml:space="preserve">After all teams pitch their plans, the whole group can work together to </w:t>
      </w:r>
      <w:r>
        <w:rPr>
          <w:rFonts w:ascii="Open Sans" w:eastAsia="Open Sans" w:hAnsi="Open Sans" w:cs="Open Sans"/>
          <w:b/>
          <w:sz w:val="18"/>
          <w:szCs w:val="18"/>
        </w:rPr>
        <w:t>merge the best ideas</w:t>
      </w:r>
      <w:r>
        <w:rPr>
          <w:rFonts w:ascii="Open Sans" w:eastAsia="Open Sans" w:hAnsi="Open Sans" w:cs="Open Sans"/>
          <w:sz w:val="18"/>
          <w:szCs w:val="18"/>
        </w:rPr>
        <w:t xml:space="preserve"> into a single comprehensive solution. Allow </w:t>
      </w:r>
      <w:r>
        <w:rPr>
          <w:rFonts w:ascii="Open Sans" w:eastAsia="Open Sans" w:hAnsi="Open Sans" w:cs="Open Sans"/>
          <w:b/>
          <w:sz w:val="18"/>
          <w:szCs w:val="18"/>
        </w:rPr>
        <w:t>10-15 minutes</w:t>
      </w:r>
      <w:r>
        <w:rPr>
          <w:rFonts w:ascii="Open Sans" w:eastAsia="Open Sans" w:hAnsi="Open Sans" w:cs="Open Sans"/>
          <w:sz w:val="18"/>
          <w:szCs w:val="18"/>
        </w:rPr>
        <w:t xml:space="preserve"> for this step, if included.</w:t>
      </w:r>
    </w:p>
    <w:p w14:paraId="3BB0F36E" w14:textId="77777777" w:rsidR="00A416BA" w:rsidRDefault="00A416BA">
      <w:pPr>
        <w:rPr>
          <w:rFonts w:ascii="Open Sans" w:eastAsia="Open Sans" w:hAnsi="Open Sans" w:cs="Open Sans"/>
          <w:sz w:val="18"/>
          <w:szCs w:val="18"/>
        </w:rPr>
      </w:pPr>
    </w:p>
    <w:p w14:paraId="0E779649" w14:textId="77777777" w:rsidR="00A416BA" w:rsidRDefault="00000000">
      <w:pPr>
        <w:rPr>
          <w:rFonts w:ascii="Open Sans" w:eastAsia="Open Sans" w:hAnsi="Open Sans" w:cs="Open Sans"/>
          <w:b/>
          <w:sz w:val="18"/>
          <w:szCs w:val="18"/>
        </w:rPr>
      </w:pPr>
      <w:r>
        <w:rPr>
          <w:rFonts w:ascii="Open Sans" w:eastAsia="Open Sans" w:hAnsi="Open Sans" w:cs="Open Sans"/>
          <w:b/>
          <w:sz w:val="18"/>
          <w:szCs w:val="18"/>
        </w:rPr>
        <w:t>Variation 1—Personal Benefits Distribution: Each participant receives up to 5 benefit cards. Players can exchange cards with others to gather the most useful benefits for their challenges.</w:t>
      </w:r>
    </w:p>
    <w:p w14:paraId="1CCD2166" w14:textId="77777777" w:rsidR="00A416BA" w:rsidRDefault="00A416BA">
      <w:pPr>
        <w:rPr>
          <w:rFonts w:ascii="Open Sans" w:eastAsia="Open Sans" w:hAnsi="Open Sans" w:cs="Open Sans"/>
          <w:sz w:val="18"/>
          <w:szCs w:val="18"/>
        </w:rPr>
      </w:pPr>
    </w:p>
    <w:p w14:paraId="04870659" w14:textId="77777777" w:rsidR="00A416BA" w:rsidRDefault="00000000">
      <w:pPr>
        <w:rPr>
          <w:rFonts w:ascii="Open Sans" w:eastAsia="Open Sans" w:hAnsi="Open Sans" w:cs="Open Sans"/>
          <w:sz w:val="18"/>
          <w:szCs w:val="18"/>
        </w:rPr>
      </w:pPr>
      <w:r>
        <w:rPr>
          <w:rFonts w:ascii="Open Sans" w:eastAsia="Open Sans" w:hAnsi="Open Sans" w:cs="Open Sans"/>
          <w:b/>
          <w:sz w:val="18"/>
          <w:szCs w:val="18"/>
        </w:rPr>
        <w:t xml:space="preserve">Variation 2—Introduce a Joker Card: </w:t>
      </w:r>
      <w:r>
        <w:rPr>
          <w:rFonts w:ascii="Open Sans" w:eastAsia="Open Sans" w:hAnsi="Open Sans" w:cs="Open Sans"/>
          <w:sz w:val="18"/>
          <w:szCs w:val="18"/>
        </w:rPr>
        <w:t>The player holding the Joker can swap it for any other benefit in the game, potentially changing the course of the discussion.</w:t>
      </w:r>
    </w:p>
    <w:p w14:paraId="4B0B31F7" w14:textId="77777777" w:rsidR="00A416BA" w:rsidRDefault="00A416BA">
      <w:pPr>
        <w:rPr>
          <w:rFonts w:ascii="Open Sans" w:eastAsia="Open Sans" w:hAnsi="Open Sans" w:cs="Open Sans"/>
          <w:sz w:val="18"/>
          <w:szCs w:val="18"/>
        </w:rPr>
      </w:pPr>
    </w:p>
    <w:p w14:paraId="07889BF6" w14:textId="77777777" w:rsidR="00A416BA" w:rsidRDefault="00000000">
      <w:pPr>
        <w:rPr>
          <w:rFonts w:ascii="Open Sans" w:eastAsia="Open Sans" w:hAnsi="Open Sans" w:cs="Open Sans"/>
          <w:sz w:val="18"/>
          <w:szCs w:val="18"/>
        </w:rPr>
      </w:pPr>
      <w:r>
        <w:rPr>
          <w:rFonts w:ascii="Open Sans" w:eastAsia="Open Sans" w:hAnsi="Open Sans" w:cs="Open Sans"/>
          <w:b/>
          <w:sz w:val="18"/>
          <w:szCs w:val="18"/>
        </w:rPr>
        <w:t xml:space="preserve">Game Debrief </w:t>
      </w:r>
    </w:p>
    <w:p w14:paraId="1ED3EDEF" w14:textId="77777777" w:rsidR="00A416BA" w:rsidRDefault="00000000">
      <w:pPr>
        <w:rPr>
          <w:rFonts w:ascii="Open Sans" w:eastAsia="Open Sans" w:hAnsi="Open Sans" w:cs="Open Sans"/>
          <w:sz w:val="18"/>
          <w:szCs w:val="18"/>
        </w:rPr>
      </w:pPr>
      <w:r>
        <w:rPr>
          <w:rFonts w:ascii="Open Sans" w:eastAsia="Open Sans" w:hAnsi="Open Sans" w:cs="Open Sans"/>
          <w:sz w:val="18"/>
          <w:szCs w:val="18"/>
        </w:rPr>
        <w:t xml:space="preserve">At the end of the game, take time </w:t>
      </w:r>
      <w:r>
        <w:rPr>
          <w:rFonts w:ascii="Open Sans" w:eastAsia="Open Sans" w:hAnsi="Open Sans" w:cs="Open Sans"/>
          <w:b/>
          <w:sz w:val="18"/>
          <w:szCs w:val="18"/>
        </w:rPr>
        <w:t xml:space="preserve">(10-15 mins) </w:t>
      </w:r>
      <w:r>
        <w:rPr>
          <w:rFonts w:ascii="Open Sans" w:eastAsia="Open Sans" w:hAnsi="Open Sans" w:cs="Open Sans"/>
          <w:sz w:val="18"/>
          <w:szCs w:val="18"/>
        </w:rPr>
        <w:t>to reflect on the experience. Encourage participants to discuss the following:</w:t>
      </w:r>
    </w:p>
    <w:p w14:paraId="435B9AD4" w14:textId="77777777" w:rsidR="00A416BA" w:rsidRDefault="00000000">
      <w:pPr>
        <w:numPr>
          <w:ilvl w:val="0"/>
          <w:numId w:val="2"/>
        </w:numPr>
        <w:ind w:left="425"/>
        <w:rPr>
          <w:rFonts w:ascii="Open Sans" w:eastAsia="Open Sans" w:hAnsi="Open Sans" w:cs="Open Sans"/>
          <w:sz w:val="18"/>
          <w:szCs w:val="18"/>
        </w:rPr>
      </w:pPr>
      <w:r>
        <w:rPr>
          <w:rFonts w:ascii="Open Sans" w:eastAsia="Open Sans" w:hAnsi="Open Sans" w:cs="Open Sans"/>
          <w:sz w:val="18"/>
          <w:szCs w:val="18"/>
        </w:rPr>
        <w:t>What new insights did you gain about Open Education?</w:t>
      </w:r>
    </w:p>
    <w:p w14:paraId="2C4F88EA" w14:textId="77777777" w:rsidR="00A416BA" w:rsidRDefault="00000000">
      <w:pPr>
        <w:numPr>
          <w:ilvl w:val="0"/>
          <w:numId w:val="2"/>
        </w:numPr>
        <w:ind w:left="425"/>
        <w:rPr>
          <w:rFonts w:ascii="Open Sans" w:eastAsia="Open Sans" w:hAnsi="Open Sans" w:cs="Open Sans"/>
          <w:sz w:val="18"/>
          <w:szCs w:val="18"/>
        </w:rPr>
      </w:pPr>
      <w:r>
        <w:rPr>
          <w:rFonts w:ascii="Open Sans" w:eastAsia="Open Sans" w:hAnsi="Open Sans" w:cs="Open Sans"/>
          <w:sz w:val="18"/>
          <w:szCs w:val="18"/>
        </w:rPr>
        <w:t>Which arguments or challenges were the most impactful?</w:t>
      </w:r>
    </w:p>
    <w:p w14:paraId="024440F1" w14:textId="77777777" w:rsidR="00A416BA" w:rsidRDefault="00000000">
      <w:pPr>
        <w:numPr>
          <w:ilvl w:val="0"/>
          <w:numId w:val="2"/>
        </w:numPr>
        <w:ind w:left="425"/>
        <w:rPr>
          <w:rFonts w:ascii="Open Sans" w:eastAsia="Open Sans" w:hAnsi="Open Sans" w:cs="Open Sans"/>
          <w:sz w:val="18"/>
          <w:szCs w:val="18"/>
        </w:rPr>
      </w:pPr>
      <w:r>
        <w:rPr>
          <w:rFonts w:ascii="Open Sans" w:eastAsia="Open Sans" w:hAnsi="Open Sans" w:cs="Open Sans"/>
          <w:sz w:val="18"/>
          <w:szCs w:val="18"/>
        </w:rPr>
        <w:t>How might you apply what you learned in real-world situations?</w:t>
      </w:r>
    </w:p>
    <w:p w14:paraId="0F7C1F6B" w14:textId="77777777" w:rsidR="00A416BA" w:rsidRDefault="00A416BA">
      <w:pPr>
        <w:rPr>
          <w:rFonts w:ascii="Open Sans" w:eastAsia="Open Sans" w:hAnsi="Open Sans" w:cs="Open Sans"/>
          <w:sz w:val="18"/>
          <w:szCs w:val="18"/>
        </w:rPr>
      </w:pPr>
    </w:p>
    <w:p w14:paraId="27CDF263" w14:textId="77777777" w:rsidR="00A416BA" w:rsidRDefault="00A416BA">
      <w:pPr>
        <w:rPr>
          <w:rFonts w:ascii="Open Sans" w:eastAsia="Open Sans" w:hAnsi="Open Sans" w:cs="Open Sans"/>
          <w:sz w:val="18"/>
          <w:szCs w:val="18"/>
        </w:rPr>
      </w:pPr>
    </w:p>
    <w:p w14:paraId="22D89862" w14:textId="77777777" w:rsidR="00A416BA" w:rsidRDefault="00000000">
      <w:pPr>
        <w:rPr>
          <w:rFonts w:ascii="Open Sans" w:eastAsia="Open Sans" w:hAnsi="Open Sans" w:cs="Open Sans"/>
          <w:b/>
          <w:sz w:val="18"/>
          <w:szCs w:val="18"/>
        </w:rPr>
      </w:pPr>
      <w:r>
        <w:rPr>
          <w:rFonts w:ascii="Open Sans" w:eastAsia="Open Sans" w:hAnsi="Open Sans" w:cs="Open Sans"/>
          <w:b/>
          <w:sz w:val="18"/>
          <w:szCs w:val="18"/>
        </w:rPr>
        <w:t>*******************************************************</w:t>
      </w:r>
    </w:p>
    <w:p w14:paraId="6A5AA7F6" w14:textId="77777777" w:rsidR="00A416BA" w:rsidRDefault="00000000">
      <w:pPr>
        <w:rPr>
          <w:rFonts w:ascii="Open Sans" w:eastAsia="Open Sans" w:hAnsi="Open Sans" w:cs="Open Sans"/>
          <w:sz w:val="18"/>
          <w:szCs w:val="18"/>
        </w:rPr>
      </w:pPr>
      <w:r>
        <w:rPr>
          <w:rFonts w:ascii="Open Sans" w:eastAsia="Open Sans" w:hAnsi="Open Sans" w:cs="Open Sans"/>
          <w:b/>
          <w:sz w:val="18"/>
          <w:szCs w:val="18"/>
        </w:rPr>
        <w:t>Feedback and Sharing</w:t>
      </w:r>
    </w:p>
    <w:p w14:paraId="32EA89B2" w14:textId="77777777" w:rsidR="00A416BA" w:rsidRDefault="00000000">
      <w:pPr>
        <w:rPr>
          <w:rFonts w:ascii="Open Sans" w:eastAsia="Open Sans" w:hAnsi="Open Sans" w:cs="Open Sans"/>
          <w:sz w:val="18"/>
          <w:szCs w:val="18"/>
        </w:rPr>
      </w:pPr>
      <w:r>
        <w:rPr>
          <w:rFonts w:ascii="Open Sans" w:eastAsia="Open Sans" w:hAnsi="Open Sans" w:cs="Open Sans"/>
          <w:sz w:val="18"/>
          <w:szCs w:val="18"/>
        </w:rPr>
        <w:t xml:space="preserve">We’d love to hear about your experiences with the ENOEL Card Game! Feel free to share your thoughts with us at </w:t>
      </w:r>
      <w:hyperlink r:id="rId7">
        <w:r>
          <w:rPr>
            <w:rFonts w:ascii="Open Sans" w:eastAsia="Open Sans" w:hAnsi="Open Sans" w:cs="Open Sans"/>
            <w:color w:val="1155CC"/>
            <w:sz w:val="18"/>
            <w:szCs w:val="18"/>
            <w:u w:val="single"/>
          </w:rPr>
          <w:t>oer@sparceurope.org</w:t>
        </w:r>
      </w:hyperlink>
      <w:r>
        <w:rPr>
          <w:rFonts w:ascii="Open Sans" w:eastAsia="Open Sans" w:hAnsi="Open Sans" w:cs="Open Sans"/>
          <w:sz w:val="18"/>
          <w:szCs w:val="18"/>
        </w:rPr>
        <w:t>.</w:t>
      </w:r>
    </w:p>
    <w:p w14:paraId="6AB138C5" w14:textId="77777777" w:rsidR="00A416BA" w:rsidRDefault="00A416BA">
      <w:pPr>
        <w:rPr>
          <w:rFonts w:ascii="Open Sans" w:eastAsia="Open Sans" w:hAnsi="Open Sans" w:cs="Open Sans"/>
          <w:sz w:val="18"/>
          <w:szCs w:val="18"/>
        </w:rPr>
      </w:pPr>
    </w:p>
    <w:p w14:paraId="2BDBC5DE" w14:textId="77777777" w:rsidR="00A416BA" w:rsidRDefault="00000000">
      <w:pPr>
        <w:rPr>
          <w:rFonts w:ascii="Open Sans" w:eastAsia="Open Sans" w:hAnsi="Open Sans" w:cs="Open Sans"/>
          <w:b/>
          <w:sz w:val="18"/>
          <w:szCs w:val="18"/>
        </w:rPr>
      </w:pPr>
      <w:r>
        <w:rPr>
          <w:rFonts w:ascii="Open Sans" w:eastAsia="Open Sans" w:hAnsi="Open Sans" w:cs="Open Sans"/>
          <w:b/>
          <w:sz w:val="18"/>
          <w:szCs w:val="18"/>
        </w:rPr>
        <w:t>Enjoy the Game!</w:t>
      </w:r>
    </w:p>
    <w:p w14:paraId="2942A97F" w14:textId="77777777" w:rsidR="00A416BA" w:rsidRDefault="00A416BA">
      <w:pPr>
        <w:rPr>
          <w:rFonts w:ascii="Open Sans" w:eastAsia="Open Sans" w:hAnsi="Open Sans" w:cs="Open Sans"/>
          <w:b/>
          <w:sz w:val="18"/>
          <w:szCs w:val="18"/>
        </w:rPr>
        <w:sectPr w:rsidR="00A416BA">
          <w:headerReference w:type="default" r:id="rId8"/>
          <w:footerReference w:type="default" r:id="rId9"/>
          <w:pgSz w:w="16838" w:h="11906" w:orient="landscape"/>
          <w:pgMar w:top="1133" w:right="1133" w:bottom="1133" w:left="1133" w:header="566" w:footer="566" w:gutter="0"/>
          <w:pgNumType w:start="1"/>
          <w:cols w:num="2" w:space="720" w:equalWidth="0">
            <w:col w:w="6925" w:space="720"/>
            <w:col w:w="6925" w:space="0"/>
          </w:cols>
        </w:sectPr>
      </w:pPr>
    </w:p>
    <w:p w14:paraId="7D6D2A6D" w14:textId="77777777" w:rsidR="00A416BA" w:rsidRDefault="00000000">
      <w:pPr>
        <w:rPr>
          <w:rFonts w:ascii="Open Sans" w:eastAsia="Open Sans" w:hAnsi="Open Sans" w:cs="Open Sans"/>
          <w:sz w:val="20"/>
          <w:szCs w:val="20"/>
        </w:rPr>
      </w:pPr>
      <w:r>
        <w:rPr>
          <w:rFonts w:ascii="Open Sans" w:eastAsia="Open Sans" w:hAnsi="Open Sans" w:cs="Open Sans"/>
          <w:b/>
          <w:sz w:val="20"/>
          <w:szCs w:val="20"/>
        </w:rPr>
        <w:lastRenderedPageBreak/>
        <w:t xml:space="preserve">Score table for the competitive game </w:t>
      </w:r>
    </w:p>
    <w:p w14:paraId="600187C4" w14:textId="77777777" w:rsidR="00A416BA" w:rsidRDefault="00000000">
      <w:pPr>
        <w:rPr>
          <w:rFonts w:ascii="Open Sans" w:eastAsia="Open Sans" w:hAnsi="Open Sans" w:cs="Open Sans"/>
          <w:sz w:val="20"/>
          <w:szCs w:val="20"/>
        </w:rPr>
      </w:pPr>
      <w:r>
        <w:rPr>
          <w:rFonts w:ascii="Open Sans" w:eastAsia="Open Sans" w:hAnsi="Open Sans" w:cs="Open Sans"/>
          <w:sz w:val="20"/>
          <w:szCs w:val="20"/>
        </w:rPr>
        <w:t>Copy/print as many as needed, one per game. The observer scores each team based on the argument's strength, relevance, and creativity. The scores can be recorded round-by-round, and the team with the highest total points wins.</w:t>
      </w:r>
    </w:p>
    <w:p w14:paraId="35C240E5" w14:textId="77777777" w:rsidR="00A416BA" w:rsidRDefault="00A416BA">
      <w:pPr>
        <w:rPr>
          <w:rFonts w:ascii="Open Sans" w:eastAsia="Open Sans" w:hAnsi="Open Sans" w:cs="Open Sans"/>
          <w:b/>
          <w:sz w:val="20"/>
          <w:szCs w:val="20"/>
        </w:rPr>
      </w:pPr>
    </w:p>
    <w:tbl>
      <w:tblPr>
        <w:tblStyle w:val="a"/>
        <w:tblW w:w="1444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890"/>
        <w:gridCol w:w="1320"/>
        <w:gridCol w:w="1860"/>
        <w:gridCol w:w="1650"/>
        <w:gridCol w:w="1785"/>
        <w:gridCol w:w="1575"/>
        <w:gridCol w:w="1380"/>
        <w:gridCol w:w="1485"/>
        <w:gridCol w:w="1500"/>
      </w:tblGrid>
      <w:tr w:rsidR="00A416BA" w14:paraId="7012B716" w14:textId="77777777">
        <w:tc>
          <w:tcPr>
            <w:tcW w:w="1890" w:type="dxa"/>
            <w:shd w:val="clear" w:color="auto" w:fill="auto"/>
            <w:tcMar>
              <w:top w:w="100" w:type="dxa"/>
              <w:left w:w="100" w:type="dxa"/>
              <w:bottom w:w="100" w:type="dxa"/>
              <w:right w:w="100" w:type="dxa"/>
            </w:tcMar>
          </w:tcPr>
          <w:p w14:paraId="78407119" w14:textId="77777777" w:rsidR="00A416BA" w:rsidRDefault="00000000">
            <w:pPr>
              <w:widowControl w:val="0"/>
              <w:pBdr>
                <w:top w:val="nil"/>
                <w:left w:val="nil"/>
                <w:bottom w:val="nil"/>
                <w:right w:val="nil"/>
                <w:between w:val="nil"/>
              </w:pBdr>
              <w:spacing w:line="240" w:lineRule="auto"/>
              <w:jc w:val="center"/>
              <w:rPr>
                <w:rFonts w:ascii="Open Sans" w:eastAsia="Open Sans" w:hAnsi="Open Sans" w:cs="Open Sans"/>
                <w:b/>
                <w:sz w:val="20"/>
                <w:szCs w:val="20"/>
              </w:rPr>
            </w:pPr>
            <w:r>
              <w:rPr>
                <w:rFonts w:ascii="Open Sans" w:eastAsia="Open Sans" w:hAnsi="Open Sans" w:cs="Open Sans"/>
                <w:b/>
                <w:sz w:val="20"/>
                <w:szCs w:val="20"/>
              </w:rPr>
              <w:t>Team</w:t>
            </w:r>
          </w:p>
        </w:tc>
        <w:tc>
          <w:tcPr>
            <w:tcW w:w="1320" w:type="dxa"/>
            <w:shd w:val="clear" w:color="auto" w:fill="auto"/>
            <w:tcMar>
              <w:top w:w="100" w:type="dxa"/>
              <w:left w:w="100" w:type="dxa"/>
              <w:bottom w:w="100" w:type="dxa"/>
              <w:right w:w="100" w:type="dxa"/>
            </w:tcMar>
          </w:tcPr>
          <w:p w14:paraId="5B3FB91A" w14:textId="77777777" w:rsidR="00A416BA" w:rsidRDefault="00000000">
            <w:pPr>
              <w:widowControl w:val="0"/>
              <w:pBdr>
                <w:top w:val="nil"/>
                <w:left w:val="nil"/>
                <w:bottom w:val="nil"/>
                <w:right w:val="nil"/>
                <w:between w:val="nil"/>
              </w:pBdr>
              <w:spacing w:line="240" w:lineRule="auto"/>
              <w:jc w:val="center"/>
              <w:rPr>
                <w:rFonts w:ascii="Open Sans" w:eastAsia="Open Sans" w:hAnsi="Open Sans" w:cs="Open Sans"/>
                <w:b/>
                <w:sz w:val="20"/>
                <w:szCs w:val="20"/>
              </w:rPr>
            </w:pPr>
            <w:r>
              <w:rPr>
                <w:rFonts w:ascii="Open Sans" w:eastAsia="Open Sans" w:hAnsi="Open Sans" w:cs="Open Sans"/>
                <w:b/>
                <w:sz w:val="20"/>
                <w:szCs w:val="20"/>
              </w:rPr>
              <w:t>Round</w:t>
            </w:r>
          </w:p>
        </w:tc>
        <w:tc>
          <w:tcPr>
            <w:tcW w:w="1860" w:type="dxa"/>
            <w:shd w:val="clear" w:color="auto" w:fill="auto"/>
            <w:tcMar>
              <w:top w:w="100" w:type="dxa"/>
              <w:left w:w="100" w:type="dxa"/>
              <w:bottom w:w="100" w:type="dxa"/>
              <w:right w:w="100" w:type="dxa"/>
            </w:tcMar>
          </w:tcPr>
          <w:p w14:paraId="36ACFF60" w14:textId="77777777" w:rsidR="00A416BA" w:rsidRDefault="00000000">
            <w:pPr>
              <w:widowControl w:val="0"/>
              <w:pBdr>
                <w:top w:val="nil"/>
                <w:left w:val="nil"/>
                <w:bottom w:val="nil"/>
                <w:right w:val="nil"/>
                <w:between w:val="nil"/>
              </w:pBdr>
              <w:spacing w:line="240" w:lineRule="auto"/>
              <w:jc w:val="center"/>
              <w:rPr>
                <w:rFonts w:ascii="Open Sans" w:eastAsia="Open Sans" w:hAnsi="Open Sans" w:cs="Open Sans"/>
                <w:b/>
                <w:sz w:val="20"/>
                <w:szCs w:val="20"/>
              </w:rPr>
            </w:pPr>
            <w:r>
              <w:rPr>
                <w:rFonts w:ascii="Open Sans" w:eastAsia="Open Sans" w:hAnsi="Open Sans" w:cs="Open Sans"/>
                <w:b/>
                <w:sz w:val="20"/>
                <w:szCs w:val="20"/>
              </w:rPr>
              <w:t>In favour / against</w:t>
            </w:r>
          </w:p>
        </w:tc>
        <w:tc>
          <w:tcPr>
            <w:tcW w:w="1650" w:type="dxa"/>
            <w:shd w:val="clear" w:color="auto" w:fill="auto"/>
            <w:tcMar>
              <w:top w:w="100" w:type="dxa"/>
              <w:left w:w="100" w:type="dxa"/>
              <w:bottom w:w="100" w:type="dxa"/>
              <w:right w:w="100" w:type="dxa"/>
            </w:tcMar>
          </w:tcPr>
          <w:p w14:paraId="25CDD30E" w14:textId="77777777" w:rsidR="00A416BA" w:rsidRDefault="00000000">
            <w:pPr>
              <w:widowControl w:val="0"/>
              <w:pBdr>
                <w:top w:val="nil"/>
                <w:left w:val="nil"/>
                <w:bottom w:val="nil"/>
                <w:right w:val="nil"/>
                <w:between w:val="nil"/>
              </w:pBdr>
              <w:spacing w:line="240" w:lineRule="auto"/>
              <w:jc w:val="center"/>
              <w:rPr>
                <w:rFonts w:ascii="Open Sans" w:eastAsia="Open Sans" w:hAnsi="Open Sans" w:cs="Open Sans"/>
                <w:b/>
                <w:sz w:val="20"/>
                <w:szCs w:val="20"/>
              </w:rPr>
            </w:pPr>
            <w:r>
              <w:rPr>
                <w:rFonts w:ascii="Open Sans" w:eastAsia="Open Sans" w:hAnsi="Open Sans" w:cs="Open Sans"/>
                <w:b/>
                <w:sz w:val="20"/>
                <w:szCs w:val="20"/>
              </w:rPr>
              <w:t>Challenge</w:t>
            </w:r>
          </w:p>
        </w:tc>
        <w:tc>
          <w:tcPr>
            <w:tcW w:w="1785" w:type="dxa"/>
            <w:shd w:val="clear" w:color="auto" w:fill="auto"/>
            <w:tcMar>
              <w:top w:w="100" w:type="dxa"/>
              <w:left w:w="100" w:type="dxa"/>
              <w:bottom w:w="100" w:type="dxa"/>
              <w:right w:w="100" w:type="dxa"/>
            </w:tcMar>
          </w:tcPr>
          <w:p w14:paraId="64267702" w14:textId="77777777" w:rsidR="00A416BA" w:rsidRDefault="00000000">
            <w:pPr>
              <w:widowControl w:val="0"/>
              <w:pBdr>
                <w:top w:val="nil"/>
                <w:left w:val="nil"/>
                <w:bottom w:val="nil"/>
                <w:right w:val="nil"/>
                <w:between w:val="nil"/>
              </w:pBdr>
              <w:spacing w:line="240" w:lineRule="auto"/>
              <w:jc w:val="center"/>
              <w:rPr>
                <w:rFonts w:ascii="Open Sans" w:eastAsia="Open Sans" w:hAnsi="Open Sans" w:cs="Open Sans"/>
                <w:b/>
                <w:sz w:val="20"/>
                <w:szCs w:val="20"/>
              </w:rPr>
            </w:pPr>
            <w:r>
              <w:rPr>
                <w:rFonts w:ascii="Open Sans" w:eastAsia="Open Sans" w:hAnsi="Open Sans" w:cs="Open Sans"/>
                <w:b/>
                <w:sz w:val="20"/>
                <w:szCs w:val="20"/>
              </w:rPr>
              <w:t xml:space="preserve">Argument strength (1-10) </w:t>
            </w:r>
          </w:p>
        </w:tc>
        <w:tc>
          <w:tcPr>
            <w:tcW w:w="1575" w:type="dxa"/>
            <w:shd w:val="clear" w:color="auto" w:fill="auto"/>
            <w:tcMar>
              <w:top w:w="100" w:type="dxa"/>
              <w:left w:w="100" w:type="dxa"/>
              <w:bottom w:w="100" w:type="dxa"/>
              <w:right w:w="100" w:type="dxa"/>
            </w:tcMar>
          </w:tcPr>
          <w:p w14:paraId="32B06709" w14:textId="77777777" w:rsidR="00A416BA" w:rsidRDefault="00000000">
            <w:pPr>
              <w:widowControl w:val="0"/>
              <w:pBdr>
                <w:top w:val="nil"/>
                <w:left w:val="nil"/>
                <w:bottom w:val="nil"/>
                <w:right w:val="nil"/>
                <w:between w:val="nil"/>
              </w:pBdr>
              <w:spacing w:line="240" w:lineRule="auto"/>
              <w:jc w:val="center"/>
              <w:rPr>
                <w:rFonts w:ascii="Open Sans" w:eastAsia="Open Sans" w:hAnsi="Open Sans" w:cs="Open Sans"/>
                <w:b/>
                <w:sz w:val="20"/>
                <w:szCs w:val="20"/>
              </w:rPr>
            </w:pPr>
            <w:r>
              <w:rPr>
                <w:rFonts w:ascii="Open Sans" w:eastAsia="Open Sans" w:hAnsi="Open Sans" w:cs="Open Sans"/>
                <w:b/>
                <w:sz w:val="20"/>
                <w:szCs w:val="20"/>
              </w:rPr>
              <w:t>Relevance to OE (1-5)</w:t>
            </w:r>
          </w:p>
        </w:tc>
        <w:tc>
          <w:tcPr>
            <w:tcW w:w="1380" w:type="dxa"/>
            <w:shd w:val="clear" w:color="auto" w:fill="auto"/>
            <w:tcMar>
              <w:top w:w="100" w:type="dxa"/>
              <w:left w:w="100" w:type="dxa"/>
              <w:bottom w:w="100" w:type="dxa"/>
              <w:right w:w="100" w:type="dxa"/>
            </w:tcMar>
          </w:tcPr>
          <w:p w14:paraId="346D9FE8" w14:textId="77777777" w:rsidR="00A416BA" w:rsidRDefault="00000000">
            <w:pPr>
              <w:widowControl w:val="0"/>
              <w:pBdr>
                <w:top w:val="nil"/>
                <w:left w:val="nil"/>
                <w:bottom w:val="nil"/>
                <w:right w:val="nil"/>
                <w:between w:val="nil"/>
              </w:pBdr>
              <w:spacing w:line="240" w:lineRule="auto"/>
              <w:jc w:val="center"/>
              <w:rPr>
                <w:rFonts w:ascii="Open Sans" w:eastAsia="Open Sans" w:hAnsi="Open Sans" w:cs="Open Sans"/>
                <w:b/>
                <w:sz w:val="20"/>
                <w:szCs w:val="20"/>
              </w:rPr>
            </w:pPr>
            <w:r>
              <w:rPr>
                <w:rFonts w:ascii="Open Sans" w:eastAsia="Open Sans" w:hAnsi="Open Sans" w:cs="Open Sans"/>
                <w:b/>
                <w:sz w:val="20"/>
                <w:szCs w:val="20"/>
              </w:rPr>
              <w:t>Creativity (1-5)</w:t>
            </w:r>
          </w:p>
        </w:tc>
        <w:tc>
          <w:tcPr>
            <w:tcW w:w="1485" w:type="dxa"/>
            <w:shd w:val="clear" w:color="auto" w:fill="auto"/>
            <w:tcMar>
              <w:top w:w="100" w:type="dxa"/>
              <w:left w:w="100" w:type="dxa"/>
              <w:bottom w:w="100" w:type="dxa"/>
              <w:right w:w="100" w:type="dxa"/>
            </w:tcMar>
          </w:tcPr>
          <w:p w14:paraId="6C9C66BD" w14:textId="77777777" w:rsidR="00A416BA" w:rsidRDefault="00000000">
            <w:pPr>
              <w:widowControl w:val="0"/>
              <w:pBdr>
                <w:top w:val="nil"/>
                <w:left w:val="nil"/>
                <w:bottom w:val="nil"/>
                <w:right w:val="nil"/>
                <w:between w:val="nil"/>
              </w:pBdr>
              <w:spacing w:line="240" w:lineRule="auto"/>
              <w:jc w:val="center"/>
              <w:rPr>
                <w:rFonts w:ascii="Open Sans" w:eastAsia="Open Sans" w:hAnsi="Open Sans" w:cs="Open Sans"/>
                <w:b/>
                <w:sz w:val="20"/>
                <w:szCs w:val="20"/>
              </w:rPr>
            </w:pPr>
            <w:r>
              <w:rPr>
                <w:rFonts w:ascii="Open Sans" w:eastAsia="Open Sans" w:hAnsi="Open Sans" w:cs="Open Sans"/>
                <w:b/>
                <w:sz w:val="20"/>
                <w:szCs w:val="20"/>
              </w:rPr>
              <w:t>Bonus points</w:t>
            </w:r>
          </w:p>
        </w:tc>
        <w:tc>
          <w:tcPr>
            <w:tcW w:w="1500" w:type="dxa"/>
            <w:shd w:val="clear" w:color="auto" w:fill="auto"/>
            <w:tcMar>
              <w:top w:w="100" w:type="dxa"/>
              <w:left w:w="100" w:type="dxa"/>
              <w:bottom w:w="100" w:type="dxa"/>
              <w:right w:w="100" w:type="dxa"/>
            </w:tcMar>
          </w:tcPr>
          <w:p w14:paraId="471E4A3C" w14:textId="77777777" w:rsidR="00A416BA" w:rsidRDefault="00000000">
            <w:pPr>
              <w:widowControl w:val="0"/>
              <w:pBdr>
                <w:top w:val="nil"/>
                <w:left w:val="nil"/>
                <w:bottom w:val="nil"/>
                <w:right w:val="nil"/>
                <w:between w:val="nil"/>
              </w:pBdr>
              <w:spacing w:line="240" w:lineRule="auto"/>
              <w:jc w:val="center"/>
              <w:rPr>
                <w:rFonts w:ascii="Open Sans" w:eastAsia="Open Sans" w:hAnsi="Open Sans" w:cs="Open Sans"/>
                <w:b/>
                <w:sz w:val="20"/>
                <w:szCs w:val="20"/>
              </w:rPr>
            </w:pPr>
            <w:r>
              <w:rPr>
                <w:rFonts w:ascii="Open Sans" w:eastAsia="Open Sans" w:hAnsi="Open Sans" w:cs="Open Sans"/>
                <w:b/>
                <w:sz w:val="20"/>
                <w:szCs w:val="20"/>
              </w:rPr>
              <w:t>Total points</w:t>
            </w:r>
          </w:p>
        </w:tc>
      </w:tr>
      <w:tr w:rsidR="00A416BA" w14:paraId="237D557C" w14:textId="77777777">
        <w:tc>
          <w:tcPr>
            <w:tcW w:w="1890" w:type="dxa"/>
            <w:shd w:val="clear" w:color="auto" w:fill="auto"/>
            <w:tcMar>
              <w:top w:w="100" w:type="dxa"/>
              <w:left w:w="100" w:type="dxa"/>
              <w:bottom w:w="100" w:type="dxa"/>
              <w:right w:w="100" w:type="dxa"/>
            </w:tcMar>
          </w:tcPr>
          <w:p w14:paraId="1906B849" w14:textId="77777777" w:rsidR="00A416BA" w:rsidRDefault="00000000">
            <w:pPr>
              <w:widowControl w:val="0"/>
              <w:pBdr>
                <w:top w:val="nil"/>
                <w:left w:val="nil"/>
                <w:bottom w:val="nil"/>
                <w:right w:val="nil"/>
                <w:between w:val="nil"/>
              </w:pBdr>
              <w:spacing w:line="240" w:lineRule="auto"/>
              <w:rPr>
                <w:rFonts w:ascii="Open Sans" w:eastAsia="Open Sans" w:hAnsi="Open Sans" w:cs="Open Sans"/>
                <w:sz w:val="20"/>
                <w:szCs w:val="20"/>
              </w:rPr>
            </w:pPr>
            <w:r>
              <w:rPr>
                <w:rFonts w:ascii="Open Sans" w:eastAsia="Open Sans" w:hAnsi="Open Sans" w:cs="Open Sans"/>
                <w:sz w:val="20"/>
                <w:szCs w:val="20"/>
              </w:rPr>
              <w:t>EXAMPLE - Team A</w:t>
            </w:r>
          </w:p>
        </w:tc>
        <w:tc>
          <w:tcPr>
            <w:tcW w:w="1320" w:type="dxa"/>
            <w:shd w:val="clear" w:color="auto" w:fill="auto"/>
            <w:tcMar>
              <w:top w:w="100" w:type="dxa"/>
              <w:left w:w="100" w:type="dxa"/>
              <w:bottom w:w="100" w:type="dxa"/>
              <w:right w:w="100" w:type="dxa"/>
            </w:tcMar>
          </w:tcPr>
          <w:p w14:paraId="31D89493" w14:textId="77777777" w:rsidR="00A416BA" w:rsidRDefault="00000000">
            <w:pPr>
              <w:widowControl w:val="0"/>
              <w:pBdr>
                <w:top w:val="nil"/>
                <w:left w:val="nil"/>
                <w:bottom w:val="nil"/>
                <w:right w:val="nil"/>
                <w:between w:val="nil"/>
              </w:pBdr>
              <w:spacing w:line="240" w:lineRule="auto"/>
              <w:jc w:val="center"/>
              <w:rPr>
                <w:rFonts w:ascii="Open Sans" w:eastAsia="Open Sans" w:hAnsi="Open Sans" w:cs="Open Sans"/>
                <w:sz w:val="20"/>
                <w:szCs w:val="20"/>
              </w:rPr>
            </w:pPr>
            <w:r>
              <w:rPr>
                <w:rFonts w:ascii="Open Sans" w:eastAsia="Open Sans" w:hAnsi="Open Sans" w:cs="Open Sans"/>
                <w:sz w:val="20"/>
                <w:szCs w:val="20"/>
              </w:rPr>
              <w:t>1</w:t>
            </w:r>
          </w:p>
        </w:tc>
        <w:tc>
          <w:tcPr>
            <w:tcW w:w="1860" w:type="dxa"/>
            <w:shd w:val="clear" w:color="auto" w:fill="auto"/>
            <w:tcMar>
              <w:top w:w="100" w:type="dxa"/>
              <w:left w:w="100" w:type="dxa"/>
              <w:bottom w:w="100" w:type="dxa"/>
              <w:right w:w="100" w:type="dxa"/>
            </w:tcMar>
          </w:tcPr>
          <w:p w14:paraId="5CC88CE3" w14:textId="77777777" w:rsidR="00A416BA" w:rsidRDefault="00000000">
            <w:pPr>
              <w:widowControl w:val="0"/>
              <w:pBdr>
                <w:top w:val="nil"/>
                <w:left w:val="nil"/>
                <w:bottom w:val="nil"/>
                <w:right w:val="nil"/>
                <w:between w:val="nil"/>
              </w:pBdr>
              <w:spacing w:line="240" w:lineRule="auto"/>
              <w:jc w:val="center"/>
              <w:rPr>
                <w:rFonts w:ascii="Open Sans" w:eastAsia="Open Sans" w:hAnsi="Open Sans" w:cs="Open Sans"/>
                <w:sz w:val="20"/>
                <w:szCs w:val="20"/>
              </w:rPr>
            </w:pPr>
            <w:r>
              <w:rPr>
                <w:rFonts w:ascii="Open Sans" w:eastAsia="Open Sans" w:hAnsi="Open Sans" w:cs="Open Sans"/>
                <w:sz w:val="20"/>
                <w:szCs w:val="20"/>
              </w:rPr>
              <w:t>Against</w:t>
            </w:r>
          </w:p>
        </w:tc>
        <w:tc>
          <w:tcPr>
            <w:tcW w:w="1650" w:type="dxa"/>
            <w:shd w:val="clear" w:color="auto" w:fill="auto"/>
            <w:tcMar>
              <w:top w:w="100" w:type="dxa"/>
              <w:left w:w="100" w:type="dxa"/>
              <w:bottom w:w="100" w:type="dxa"/>
              <w:right w:w="100" w:type="dxa"/>
            </w:tcMar>
          </w:tcPr>
          <w:p w14:paraId="14D1D73B" w14:textId="77777777" w:rsidR="00A416BA" w:rsidRDefault="00000000">
            <w:pPr>
              <w:widowControl w:val="0"/>
              <w:pBdr>
                <w:top w:val="nil"/>
                <w:left w:val="nil"/>
                <w:bottom w:val="nil"/>
                <w:right w:val="nil"/>
                <w:between w:val="nil"/>
              </w:pBdr>
              <w:spacing w:line="240" w:lineRule="auto"/>
              <w:jc w:val="center"/>
              <w:rPr>
                <w:rFonts w:ascii="Open Sans" w:eastAsia="Open Sans" w:hAnsi="Open Sans" w:cs="Open Sans"/>
                <w:sz w:val="20"/>
                <w:szCs w:val="20"/>
              </w:rPr>
            </w:pPr>
            <w:r>
              <w:rPr>
                <w:rFonts w:ascii="Open Sans" w:eastAsia="Open Sans" w:hAnsi="Open Sans" w:cs="Open Sans"/>
                <w:sz w:val="20"/>
                <w:szCs w:val="20"/>
              </w:rPr>
              <w:t>2</w:t>
            </w:r>
          </w:p>
        </w:tc>
        <w:tc>
          <w:tcPr>
            <w:tcW w:w="1785" w:type="dxa"/>
            <w:shd w:val="clear" w:color="auto" w:fill="auto"/>
            <w:tcMar>
              <w:top w:w="100" w:type="dxa"/>
              <w:left w:w="100" w:type="dxa"/>
              <w:bottom w:w="100" w:type="dxa"/>
              <w:right w:w="100" w:type="dxa"/>
            </w:tcMar>
          </w:tcPr>
          <w:p w14:paraId="513AA216" w14:textId="77777777" w:rsidR="00A416BA" w:rsidRDefault="00000000">
            <w:pPr>
              <w:widowControl w:val="0"/>
              <w:pBdr>
                <w:top w:val="nil"/>
                <w:left w:val="nil"/>
                <w:bottom w:val="nil"/>
                <w:right w:val="nil"/>
                <w:between w:val="nil"/>
              </w:pBdr>
              <w:spacing w:line="240" w:lineRule="auto"/>
              <w:jc w:val="center"/>
              <w:rPr>
                <w:rFonts w:ascii="Open Sans" w:eastAsia="Open Sans" w:hAnsi="Open Sans" w:cs="Open Sans"/>
                <w:sz w:val="20"/>
                <w:szCs w:val="20"/>
              </w:rPr>
            </w:pPr>
            <w:r>
              <w:rPr>
                <w:rFonts w:ascii="Open Sans" w:eastAsia="Open Sans" w:hAnsi="Open Sans" w:cs="Open Sans"/>
                <w:sz w:val="20"/>
                <w:szCs w:val="20"/>
              </w:rPr>
              <w:t>8</w:t>
            </w:r>
          </w:p>
        </w:tc>
        <w:tc>
          <w:tcPr>
            <w:tcW w:w="1575" w:type="dxa"/>
            <w:shd w:val="clear" w:color="auto" w:fill="auto"/>
            <w:tcMar>
              <w:top w:w="100" w:type="dxa"/>
              <w:left w:w="100" w:type="dxa"/>
              <w:bottom w:w="100" w:type="dxa"/>
              <w:right w:w="100" w:type="dxa"/>
            </w:tcMar>
          </w:tcPr>
          <w:p w14:paraId="516913E9" w14:textId="77777777" w:rsidR="00A416BA" w:rsidRDefault="00000000">
            <w:pPr>
              <w:widowControl w:val="0"/>
              <w:pBdr>
                <w:top w:val="nil"/>
                <w:left w:val="nil"/>
                <w:bottom w:val="nil"/>
                <w:right w:val="nil"/>
                <w:between w:val="nil"/>
              </w:pBdr>
              <w:spacing w:line="240" w:lineRule="auto"/>
              <w:jc w:val="center"/>
              <w:rPr>
                <w:rFonts w:ascii="Open Sans" w:eastAsia="Open Sans" w:hAnsi="Open Sans" w:cs="Open Sans"/>
                <w:sz w:val="20"/>
                <w:szCs w:val="20"/>
              </w:rPr>
            </w:pPr>
            <w:r>
              <w:rPr>
                <w:rFonts w:ascii="Open Sans" w:eastAsia="Open Sans" w:hAnsi="Open Sans" w:cs="Open Sans"/>
                <w:sz w:val="20"/>
                <w:szCs w:val="20"/>
              </w:rPr>
              <w:t>4</w:t>
            </w:r>
          </w:p>
        </w:tc>
        <w:tc>
          <w:tcPr>
            <w:tcW w:w="1380" w:type="dxa"/>
            <w:shd w:val="clear" w:color="auto" w:fill="auto"/>
            <w:tcMar>
              <w:top w:w="100" w:type="dxa"/>
              <w:left w:w="100" w:type="dxa"/>
              <w:bottom w:w="100" w:type="dxa"/>
              <w:right w:w="100" w:type="dxa"/>
            </w:tcMar>
          </w:tcPr>
          <w:p w14:paraId="472DBD64" w14:textId="77777777" w:rsidR="00A416BA" w:rsidRDefault="00000000">
            <w:pPr>
              <w:widowControl w:val="0"/>
              <w:pBdr>
                <w:top w:val="nil"/>
                <w:left w:val="nil"/>
                <w:bottom w:val="nil"/>
                <w:right w:val="nil"/>
                <w:between w:val="nil"/>
              </w:pBdr>
              <w:spacing w:line="240" w:lineRule="auto"/>
              <w:jc w:val="center"/>
              <w:rPr>
                <w:rFonts w:ascii="Open Sans" w:eastAsia="Open Sans" w:hAnsi="Open Sans" w:cs="Open Sans"/>
                <w:sz w:val="20"/>
                <w:szCs w:val="20"/>
              </w:rPr>
            </w:pPr>
            <w:r>
              <w:rPr>
                <w:rFonts w:ascii="Open Sans" w:eastAsia="Open Sans" w:hAnsi="Open Sans" w:cs="Open Sans"/>
                <w:sz w:val="20"/>
                <w:szCs w:val="20"/>
              </w:rPr>
              <w:t>3</w:t>
            </w:r>
          </w:p>
        </w:tc>
        <w:tc>
          <w:tcPr>
            <w:tcW w:w="1485" w:type="dxa"/>
            <w:shd w:val="clear" w:color="auto" w:fill="auto"/>
            <w:tcMar>
              <w:top w:w="100" w:type="dxa"/>
              <w:left w:w="100" w:type="dxa"/>
              <w:bottom w:w="100" w:type="dxa"/>
              <w:right w:w="100" w:type="dxa"/>
            </w:tcMar>
          </w:tcPr>
          <w:p w14:paraId="40C786CF" w14:textId="77777777" w:rsidR="00A416BA" w:rsidRDefault="00000000">
            <w:pPr>
              <w:widowControl w:val="0"/>
              <w:pBdr>
                <w:top w:val="nil"/>
                <w:left w:val="nil"/>
                <w:bottom w:val="nil"/>
                <w:right w:val="nil"/>
                <w:between w:val="nil"/>
              </w:pBdr>
              <w:spacing w:line="240" w:lineRule="auto"/>
              <w:jc w:val="center"/>
              <w:rPr>
                <w:rFonts w:ascii="Open Sans" w:eastAsia="Open Sans" w:hAnsi="Open Sans" w:cs="Open Sans"/>
                <w:sz w:val="20"/>
                <w:szCs w:val="20"/>
              </w:rPr>
            </w:pPr>
            <w:r>
              <w:rPr>
                <w:rFonts w:ascii="Open Sans" w:eastAsia="Open Sans" w:hAnsi="Open Sans" w:cs="Open Sans"/>
                <w:sz w:val="20"/>
                <w:szCs w:val="20"/>
              </w:rPr>
              <w:t>NA</w:t>
            </w:r>
          </w:p>
        </w:tc>
        <w:tc>
          <w:tcPr>
            <w:tcW w:w="1500" w:type="dxa"/>
            <w:shd w:val="clear" w:color="auto" w:fill="auto"/>
            <w:tcMar>
              <w:top w:w="100" w:type="dxa"/>
              <w:left w:w="100" w:type="dxa"/>
              <w:bottom w:w="100" w:type="dxa"/>
              <w:right w:w="100" w:type="dxa"/>
            </w:tcMar>
          </w:tcPr>
          <w:p w14:paraId="418B991A" w14:textId="77777777" w:rsidR="00A416BA" w:rsidRDefault="00000000">
            <w:pPr>
              <w:widowControl w:val="0"/>
              <w:pBdr>
                <w:top w:val="nil"/>
                <w:left w:val="nil"/>
                <w:bottom w:val="nil"/>
                <w:right w:val="nil"/>
                <w:between w:val="nil"/>
              </w:pBdr>
              <w:spacing w:line="240" w:lineRule="auto"/>
              <w:jc w:val="center"/>
              <w:rPr>
                <w:rFonts w:ascii="Open Sans" w:eastAsia="Open Sans" w:hAnsi="Open Sans" w:cs="Open Sans"/>
                <w:sz w:val="20"/>
                <w:szCs w:val="20"/>
              </w:rPr>
            </w:pPr>
            <w:r>
              <w:rPr>
                <w:rFonts w:ascii="Open Sans" w:eastAsia="Open Sans" w:hAnsi="Open Sans" w:cs="Open Sans"/>
                <w:sz w:val="20"/>
                <w:szCs w:val="20"/>
              </w:rPr>
              <w:t>15</w:t>
            </w:r>
          </w:p>
        </w:tc>
      </w:tr>
      <w:tr w:rsidR="00A416BA" w14:paraId="1CDE467D" w14:textId="77777777">
        <w:tc>
          <w:tcPr>
            <w:tcW w:w="1890" w:type="dxa"/>
            <w:shd w:val="clear" w:color="auto" w:fill="auto"/>
            <w:tcMar>
              <w:top w:w="100" w:type="dxa"/>
              <w:left w:w="100" w:type="dxa"/>
              <w:bottom w:w="100" w:type="dxa"/>
              <w:right w:w="100" w:type="dxa"/>
            </w:tcMar>
          </w:tcPr>
          <w:p w14:paraId="1A454420" w14:textId="77777777" w:rsidR="00A416BA" w:rsidRDefault="00000000">
            <w:pPr>
              <w:widowControl w:val="0"/>
              <w:spacing w:line="240" w:lineRule="auto"/>
              <w:rPr>
                <w:rFonts w:ascii="Open Sans" w:eastAsia="Open Sans" w:hAnsi="Open Sans" w:cs="Open Sans"/>
                <w:sz w:val="20"/>
                <w:szCs w:val="20"/>
              </w:rPr>
            </w:pPr>
            <w:r>
              <w:rPr>
                <w:rFonts w:ascii="Open Sans" w:eastAsia="Open Sans" w:hAnsi="Open Sans" w:cs="Open Sans"/>
                <w:sz w:val="20"/>
                <w:szCs w:val="20"/>
              </w:rPr>
              <w:t>EXAMPLE - Team B</w:t>
            </w:r>
          </w:p>
        </w:tc>
        <w:tc>
          <w:tcPr>
            <w:tcW w:w="1320" w:type="dxa"/>
            <w:shd w:val="clear" w:color="auto" w:fill="auto"/>
            <w:tcMar>
              <w:top w:w="100" w:type="dxa"/>
              <w:left w:w="100" w:type="dxa"/>
              <w:bottom w:w="100" w:type="dxa"/>
              <w:right w:w="100" w:type="dxa"/>
            </w:tcMar>
          </w:tcPr>
          <w:p w14:paraId="6E533D70" w14:textId="77777777" w:rsidR="00A416BA" w:rsidRDefault="00000000">
            <w:pPr>
              <w:widowControl w:val="0"/>
              <w:pBdr>
                <w:top w:val="nil"/>
                <w:left w:val="nil"/>
                <w:bottom w:val="nil"/>
                <w:right w:val="nil"/>
                <w:between w:val="nil"/>
              </w:pBdr>
              <w:spacing w:line="240" w:lineRule="auto"/>
              <w:jc w:val="center"/>
              <w:rPr>
                <w:rFonts w:ascii="Open Sans" w:eastAsia="Open Sans" w:hAnsi="Open Sans" w:cs="Open Sans"/>
                <w:sz w:val="20"/>
                <w:szCs w:val="20"/>
              </w:rPr>
            </w:pPr>
            <w:r>
              <w:rPr>
                <w:rFonts w:ascii="Open Sans" w:eastAsia="Open Sans" w:hAnsi="Open Sans" w:cs="Open Sans"/>
                <w:sz w:val="20"/>
                <w:szCs w:val="20"/>
              </w:rPr>
              <w:t>1</w:t>
            </w:r>
          </w:p>
        </w:tc>
        <w:tc>
          <w:tcPr>
            <w:tcW w:w="1860" w:type="dxa"/>
            <w:shd w:val="clear" w:color="auto" w:fill="auto"/>
            <w:tcMar>
              <w:top w:w="100" w:type="dxa"/>
              <w:left w:w="100" w:type="dxa"/>
              <w:bottom w:w="100" w:type="dxa"/>
              <w:right w:w="100" w:type="dxa"/>
            </w:tcMar>
          </w:tcPr>
          <w:p w14:paraId="0A68EC46" w14:textId="77777777" w:rsidR="00A416BA" w:rsidRDefault="00000000">
            <w:pPr>
              <w:widowControl w:val="0"/>
              <w:pBdr>
                <w:top w:val="nil"/>
                <w:left w:val="nil"/>
                <w:bottom w:val="nil"/>
                <w:right w:val="nil"/>
                <w:between w:val="nil"/>
              </w:pBdr>
              <w:spacing w:line="240" w:lineRule="auto"/>
              <w:jc w:val="center"/>
              <w:rPr>
                <w:rFonts w:ascii="Open Sans" w:eastAsia="Open Sans" w:hAnsi="Open Sans" w:cs="Open Sans"/>
                <w:sz w:val="20"/>
                <w:szCs w:val="20"/>
              </w:rPr>
            </w:pPr>
            <w:r>
              <w:rPr>
                <w:rFonts w:ascii="Open Sans" w:eastAsia="Open Sans" w:hAnsi="Open Sans" w:cs="Open Sans"/>
                <w:sz w:val="20"/>
                <w:szCs w:val="20"/>
              </w:rPr>
              <w:t>In favour</w:t>
            </w:r>
          </w:p>
        </w:tc>
        <w:tc>
          <w:tcPr>
            <w:tcW w:w="1650" w:type="dxa"/>
            <w:shd w:val="clear" w:color="auto" w:fill="auto"/>
            <w:tcMar>
              <w:top w:w="100" w:type="dxa"/>
              <w:left w:w="100" w:type="dxa"/>
              <w:bottom w:w="100" w:type="dxa"/>
              <w:right w:w="100" w:type="dxa"/>
            </w:tcMar>
          </w:tcPr>
          <w:p w14:paraId="763CF332" w14:textId="77777777" w:rsidR="00A416BA" w:rsidRDefault="00000000">
            <w:pPr>
              <w:widowControl w:val="0"/>
              <w:pBdr>
                <w:top w:val="nil"/>
                <w:left w:val="nil"/>
                <w:bottom w:val="nil"/>
                <w:right w:val="nil"/>
                <w:between w:val="nil"/>
              </w:pBdr>
              <w:spacing w:line="240" w:lineRule="auto"/>
              <w:jc w:val="center"/>
              <w:rPr>
                <w:rFonts w:ascii="Open Sans" w:eastAsia="Open Sans" w:hAnsi="Open Sans" w:cs="Open Sans"/>
                <w:sz w:val="20"/>
                <w:szCs w:val="20"/>
              </w:rPr>
            </w:pPr>
            <w:r>
              <w:rPr>
                <w:rFonts w:ascii="Open Sans" w:eastAsia="Open Sans" w:hAnsi="Open Sans" w:cs="Open Sans"/>
                <w:sz w:val="20"/>
                <w:szCs w:val="20"/>
              </w:rPr>
              <w:t>2</w:t>
            </w:r>
          </w:p>
        </w:tc>
        <w:tc>
          <w:tcPr>
            <w:tcW w:w="1785" w:type="dxa"/>
            <w:shd w:val="clear" w:color="auto" w:fill="auto"/>
            <w:tcMar>
              <w:top w:w="100" w:type="dxa"/>
              <w:left w:w="100" w:type="dxa"/>
              <w:bottom w:w="100" w:type="dxa"/>
              <w:right w:w="100" w:type="dxa"/>
            </w:tcMar>
          </w:tcPr>
          <w:p w14:paraId="1B4AC718" w14:textId="77777777" w:rsidR="00A416BA" w:rsidRDefault="00000000">
            <w:pPr>
              <w:widowControl w:val="0"/>
              <w:pBdr>
                <w:top w:val="nil"/>
                <w:left w:val="nil"/>
                <w:bottom w:val="nil"/>
                <w:right w:val="nil"/>
                <w:between w:val="nil"/>
              </w:pBdr>
              <w:spacing w:line="240" w:lineRule="auto"/>
              <w:jc w:val="center"/>
              <w:rPr>
                <w:rFonts w:ascii="Open Sans" w:eastAsia="Open Sans" w:hAnsi="Open Sans" w:cs="Open Sans"/>
                <w:sz w:val="20"/>
                <w:szCs w:val="20"/>
              </w:rPr>
            </w:pPr>
            <w:r>
              <w:rPr>
                <w:rFonts w:ascii="Open Sans" w:eastAsia="Open Sans" w:hAnsi="Open Sans" w:cs="Open Sans"/>
                <w:sz w:val="20"/>
                <w:szCs w:val="20"/>
              </w:rPr>
              <w:t>7</w:t>
            </w:r>
          </w:p>
        </w:tc>
        <w:tc>
          <w:tcPr>
            <w:tcW w:w="1575" w:type="dxa"/>
            <w:shd w:val="clear" w:color="auto" w:fill="auto"/>
            <w:tcMar>
              <w:top w:w="100" w:type="dxa"/>
              <w:left w:w="100" w:type="dxa"/>
              <w:bottom w:w="100" w:type="dxa"/>
              <w:right w:w="100" w:type="dxa"/>
            </w:tcMar>
          </w:tcPr>
          <w:p w14:paraId="1EC495FF" w14:textId="77777777" w:rsidR="00A416BA" w:rsidRDefault="00000000">
            <w:pPr>
              <w:widowControl w:val="0"/>
              <w:pBdr>
                <w:top w:val="nil"/>
                <w:left w:val="nil"/>
                <w:bottom w:val="nil"/>
                <w:right w:val="nil"/>
                <w:between w:val="nil"/>
              </w:pBdr>
              <w:spacing w:line="240" w:lineRule="auto"/>
              <w:jc w:val="center"/>
              <w:rPr>
                <w:rFonts w:ascii="Open Sans" w:eastAsia="Open Sans" w:hAnsi="Open Sans" w:cs="Open Sans"/>
                <w:sz w:val="20"/>
                <w:szCs w:val="20"/>
              </w:rPr>
            </w:pPr>
            <w:r>
              <w:rPr>
                <w:rFonts w:ascii="Open Sans" w:eastAsia="Open Sans" w:hAnsi="Open Sans" w:cs="Open Sans"/>
                <w:sz w:val="20"/>
                <w:szCs w:val="20"/>
              </w:rPr>
              <w:t>4</w:t>
            </w:r>
          </w:p>
        </w:tc>
        <w:tc>
          <w:tcPr>
            <w:tcW w:w="1380" w:type="dxa"/>
            <w:shd w:val="clear" w:color="auto" w:fill="auto"/>
            <w:tcMar>
              <w:top w:w="100" w:type="dxa"/>
              <w:left w:w="100" w:type="dxa"/>
              <w:bottom w:w="100" w:type="dxa"/>
              <w:right w:w="100" w:type="dxa"/>
            </w:tcMar>
          </w:tcPr>
          <w:p w14:paraId="76BB2CE7" w14:textId="77777777" w:rsidR="00A416BA" w:rsidRDefault="00000000">
            <w:pPr>
              <w:widowControl w:val="0"/>
              <w:pBdr>
                <w:top w:val="nil"/>
                <w:left w:val="nil"/>
                <w:bottom w:val="nil"/>
                <w:right w:val="nil"/>
                <w:between w:val="nil"/>
              </w:pBdr>
              <w:spacing w:line="240" w:lineRule="auto"/>
              <w:jc w:val="center"/>
              <w:rPr>
                <w:rFonts w:ascii="Open Sans" w:eastAsia="Open Sans" w:hAnsi="Open Sans" w:cs="Open Sans"/>
                <w:sz w:val="20"/>
                <w:szCs w:val="20"/>
              </w:rPr>
            </w:pPr>
            <w:r>
              <w:rPr>
                <w:rFonts w:ascii="Open Sans" w:eastAsia="Open Sans" w:hAnsi="Open Sans" w:cs="Open Sans"/>
                <w:sz w:val="20"/>
                <w:szCs w:val="20"/>
              </w:rPr>
              <w:t>2</w:t>
            </w:r>
          </w:p>
        </w:tc>
        <w:tc>
          <w:tcPr>
            <w:tcW w:w="1485" w:type="dxa"/>
            <w:shd w:val="clear" w:color="auto" w:fill="auto"/>
            <w:tcMar>
              <w:top w:w="100" w:type="dxa"/>
              <w:left w:w="100" w:type="dxa"/>
              <w:bottom w:w="100" w:type="dxa"/>
              <w:right w:w="100" w:type="dxa"/>
            </w:tcMar>
          </w:tcPr>
          <w:p w14:paraId="05B68EE3" w14:textId="77777777" w:rsidR="00A416BA" w:rsidRDefault="00000000">
            <w:pPr>
              <w:widowControl w:val="0"/>
              <w:pBdr>
                <w:top w:val="nil"/>
                <w:left w:val="nil"/>
                <w:bottom w:val="nil"/>
                <w:right w:val="nil"/>
                <w:between w:val="nil"/>
              </w:pBdr>
              <w:spacing w:line="240" w:lineRule="auto"/>
              <w:jc w:val="center"/>
              <w:rPr>
                <w:rFonts w:ascii="Open Sans" w:eastAsia="Open Sans" w:hAnsi="Open Sans" w:cs="Open Sans"/>
                <w:sz w:val="20"/>
                <w:szCs w:val="20"/>
              </w:rPr>
            </w:pPr>
            <w:r>
              <w:rPr>
                <w:rFonts w:ascii="Open Sans" w:eastAsia="Open Sans" w:hAnsi="Open Sans" w:cs="Open Sans"/>
                <w:sz w:val="20"/>
                <w:szCs w:val="20"/>
              </w:rPr>
              <w:t>NA</w:t>
            </w:r>
          </w:p>
        </w:tc>
        <w:tc>
          <w:tcPr>
            <w:tcW w:w="1500" w:type="dxa"/>
            <w:shd w:val="clear" w:color="auto" w:fill="auto"/>
            <w:tcMar>
              <w:top w:w="100" w:type="dxa"/>
              <w:left w:w="100" w:type="dxa"/>
              <w:bottom w:w="100" w:type="dxa"/>
              <w:right w:w="100" w:type="dxa"/>
            </w:tcMar>
          </w:tcPr>
          <w:p w14:paraId="47943C68" w14:textId="77777777" w:rsidR="00A416BA" w:rsidRDefault="00000000">
            <w:pPr>
              <w:widowControl w:val="0"/>
              <w:pBdr>
                <w:top w:val="nil"/>
                <w:left w:val="nil"/>
                <w:bottom w:val="nil"/>
                <w:right w:val="nil"/>
                <w:between w:val="nil"/>
              </w:pBdr>
              <w:spacing w:line="240" w:lineRule="auto"/>
              <w:jc w:val="center"/>
              <w:rPr>
                <w:rFonts w:ascii="Open Sans" w:eastAsia="Open Sans" w:hAnsi="Open Sans" w:cs="Open Sans"/>
                <w:sz w:val="20"/>
                <w:szCs w:val="20"/>
              </w:rPr>
            </w:pPr>
            <w:r>
              <w:rPr>
                <w:rFonts w:ascii="Open Sans" w:eastAsia="Open Sans" w:hAnsi="Open Sans" w:cs="Open Sans"/>
                <w:sz w:val="20"/>
                <w:szCs w:val="20"/>
              </w:rPr>
              <w:t>13</w:t>
            </w:r>
          </w:p>
        </w:tc>
      </w:tr>
      <w:tr w:rsidR="00A416BA" w14:paraId="58257FD5" w14:textId="77777777">
        <w:tc>
          <w:tcPr>
            <w:tcW w:w="1890" w:type="dxa"/>
            <w:shd w:val="clear" w:color="auto" w:fill="auto"/>
            <w:tcMar>
              <w:top w:w="100" w:type="dxa"/>
              <w:left w:w="100" w:type="dxa"/>
              <w:bottom w:w="100" w:type="dxa"/>
              <w:right w:w="100" w:type="dxa"/>
            </w:tcMar>
          </w:tcPr>
          <w:p w14:paraId="1642E1AF" w14:textId="77777777" w:rsidR="00A416BA" w:rsidRDefault="00A416BA">
            <w:pPr>
              <w:widowControl w:val="0"/>
              <w:pBdr>
                <w:top w:val="nil"/>
                <w:left w:val="nil"/>
                <w:bottom w:val="nil"/>
                <w:right w:val="nil"/>
                <w:between w:val="nil"/>
              </w:pBdr>
              <w:spacing w:line="240" w:lineRule="auto"/>
              <w:rPr>
                <w:rFonts w:ascii="Open Sans" w:eastAsia="Open Sans" w:hAnsi="Open Sans" w:cs="Open Sans"/>
                <w:b/>
                <w:sz w:val="20"/>
                <w:szCs w:val="20"/>
              </w:rPr>
            </w:pPr>
          </w:p>
        </w:tc>
        <w:tc>
          <w:tcPr>
            <w:tcW w:w="1320" w:type="dxa"/>
            <w:shd w:val="clear" w:color="auto" w:fill="auto"/>
            <w:tcMar>
              <w:top w:w="100" w:type="dxa"/>
              <w:left w:w="100" w:type="dxa"/>
              <w:bottom w:w="100" w:type="dxa"/>
              <w:right w:w="100" w:type="dxa"/>
            </w:tcMar>
          </w:tcPr>
          <w:p w14:paraId="1ED8B9DD" w14:textId="77777777" w:rsidR="00A416BA" w:rsidRDefault="00A416BA">
            <w:pPr>
              <w:widowControl w:val="0"/>
              <w:pBdr>
                <w:top w:val="nil"/>
                <w:left w:val="nil"/>
                <w:bottom w:val="nil"/>
                <w:right w:val="nil"/>
                <w:between w:val="nil"/>
              </w:pBdr>
              <w:spacing w:line="240" w:lineRule="auto"/>
              <w:jc w:val="center"/>
              <w:rPr>
                <w:rFonts w:ascii="Open Sans" w:eastAsia="Open Sans" w:hAnsi="Open Sans" w:cs="Open Sans"/>
                <w:sz w:val="20"/>
                <w:szCs w:val="20"/>
              </w:rPr>
            </w:pPr>
          </w:p>
        </w:tc>
        <w:tc>
          <w:tcPr>
            <w:tcW w:w="1860" w:type="dxa"/>
            <w:shd w:val="clear" w:color="auto" w:fill="auto"/>
            <w:tcMar>
              <w:top w:w="100" w:type="dxa"/>
              <w:left w:w="100" w:type="dxa"/>
              <w:bottom w:w="100" w:type="dxa"/>
              <w:right w:w="100" w:type="dxa"/>
            </w:tcMar>
          </w:tcPr>
          <w:p w14:paraId="7B5F0B1A" w14:textId="77777777" w:rsidR="00A416BA" w:rsidRDefault="00A416BA">
            <w:pPr>
              <w:widowControl w:val="0"/>
              <w:pBdr>
                <w:top w:val="nil"/>
                <w:left w:val="nil"/>
                <w:bottom w:val="nil"/>
                <w:right w:val="nil"/>
                <w:between w:val="nil"/>
              </w:pBdr>
              <w:spacing w:line="240" w:lineRule="auto"/>
              <w:jc w:val="center"/>
              <w:rPr>
                <w:rFonts w:ascii="Open Sans" w:eastAsia="Open Sans" w:hAnsi="Open Sans" w:cs="Open Sans"/>
                <w:sz w:val="20"/>
                <w:szCs w:val="20"/>
              </w:rPr>
            </w:pPr>
          </w:p>
        </w:tc>
        <w:tc>
          <w:tcPr>
            <w:tcW w:w="1650" w:type="dxa"/>
            <w:shd w:val="clear" w:color="auto" w:fill="auto"/>
            <w:tcMar>
              <w:top w:w="100" w:type="dxa"/>
              <w:left w:w="100" w:type="dxa"/>
              <w:bottom w:w="100" w:type="dxa"/>
              <w:right w:w="100" w:type="dxa"/>
            </w:tcMar>
          </w:tcPr>
          <w:p w14:paraId="0839F104" w14:textId="77777777" w:rsidR="00A416BA" w:rsidRDefault="00A416BA">
            <w:pPr>
              <w:widowControl w:val="0"/>
              <w:pBdr>
                <w:top w:val="nil"/>
                <w:left w:val="nil"/>
                <w:bottom w:val="nil"/>
                <w:right w:val="nil"/>
                <w:between w:val="nil"/>
              </w:pBdr>
              <w:spacing w:line="240" w:lineRule="auto"/>
              <w:jc w:val="center"/>
              <w:rPr>
                <w:rFonts w:ascii="Open Sans" w:eastAsia="Open Sans" w:hAnsi="Open Sans" w:cs="Open Sans"/>
                <w:sz w:val="20"/>
                <w:szCs w:val="20"/>
              </w:rPr>
            </w:pPr>
          </w:p>
        </w:tc>
        <w:tc>
          <w:tcPr>
            <w:tcW w:w="1785" w:type="dxa"/>
            <w:shd w:val="clear" w:color="auto" w:fill="auto"/>
            <w:tcMar>
              <w:top w:w="100" w:type="dxa"/>
              <w:left w:w="100" w:type="dxa"/>
              <w:bottom w:w="100" w:type="dxa"/>
              <w:right w:w="100" w:type="dxa"/>
            </w:tcMar>
          </w:tcPr>
          <w:p w14:paraId="31DFD0A4" w14:textId="77777777" w:rsidR="00A416BA" w:rsidRDefault="00A416BA">
            <w:pPr>
              <w:widowControl w:val="0"/>
              <w:pBdr>
                <w:top w:val="nil"/>
                <w:left w:val="nil"/>
                <w:bottom w:val="nil"/>
                <w:right w:val="nil"/>
                <w:between w:val="nil"/>
              </w:pBdr>
              <w:spacing w:line="240" w:lineRule="auto"/>
              <w:jc w:val="center"/>
              <w:rPr>
                <w:rFonts w:ascii="Open Sans" w:eastAsia="Open Sans" w:hAnsi="Open Sans" w:cs="Open Sans"/>
                <w:sz w:val="20"/>
                <w:szCs w:val="20"/>
              </w:rPr>
            </w:pPr>
          </w:p>
        </w:tc>
        <w:tc>
          <w:tcPr>
            <w:tcW w:w="1575" w:type="dxa"/>
            <w:shd w:val="clear" w:color="auto" w:fill="auto"/>
            <w:tcMar>
              <w:top w:w="100" w:type="dxa"/>
              <w:left w:w="100" w:type="dxa"/>
              <w:bottom w:w="100" w:type="dxa"/>
              <w:right w:w="100" w:type="dxa"/>
            </w:tcMar>
          </w:tcPr>
          <w:p w14:paraId="7253E12B" w14:textId="77777777" w:rsidR="00A416BA" w:rsidRDefault="00A416BA">
            <w:pPr>
              <w:widowControl w:val="0"/>
              <w:pBdr>
                <w:top w:val="nil"/>
                <w:left w:val="nil"/>
                <w:bottom w:val="nil"/>
                <w:right w:val="nil"/>
                <w:between w:val="nil"/>
              </w:pBdr>
              <w:spacing w:line="240" w:lineRule="auto"/>
              <w:jc w:val="center"/>
              <w:rPr>
                <w:rFonts w:ascii="Open Sans" w:eastAsia="Open Sans" w:hAnsi="Open Sans" w:cs="Open Sans"/>
                <w:sz w:val="20"/>
                <w:szCs w:val="20"/>
              </w:rPr>
            </w:pPr>
          </w:p>
        </w:tc>
        <w:tc>
          <w:tcPr>
            <w:tcW w:w="1380" w:type="dxa"/>
            <w:shd w:val="clear" w:color="auto" w:fill="auto"/>
            <w:tcMar>
              <w:top w:w="100" w:type="dxa"/>
              <w:left w:w="100" w:type="dxa"/>
              <w:bottom w:w="100" w:type="dxa"/>
              <w:right w:w="100" w:type="dxa"/>
            </w:tcMar>
          </w:tcPr>
          <w:p w14:paraId="16F2144D" w14:textId="77777777" w:rsidR="00A416BA" w:rsidRDefault="00A416BA">
            <w:pPr>
              <w:widowControl w:val="0"/>
              <w:pBdr>
                <w:top w:val="nil"/>
                <w:left w:val="nil"/>
                <w:bottom w:val="nil"/>
                <w:right w:val="nil"/>
                <w:between w:val="nil"/>
              </w:pBdr>
              <w:spacing w:line="240" w:lineRule="auto"/>
              <w:jc w:val="center"/>
              <w:rPr>
                <w:rFonts w:ascii="Open Sans" w:eastAsia="Open Sans" w:hAnsi="Open Sans" w:cs="Open Sans"/>
                <w:sz w:val="20"/>
                <w:szCs w:val="20"/>
              </w:rPr>
            </w:pPr>
          </w:p>
        </w:tc>
        <w:tc>
          <w:tcPr>
            <w:tcW w:w="1485" w:type="dxa"/>
            <w:shd w:val="clear" w:color="auto" w:fill="auto"/>
            <w:tcMar>
              <w:top w:w="100" w:type="dxa"/>
              <w:left w:w="100" w:type="dxa"/>
              <w:bottom w:w="100" w:type="dxa"/>
              <w:right w:w="100" w:type="dxa"/>
            </w:tcMar>
          </w:tcPr>
          <w:p w14:paraId="6001942E" w14:textId="77777777" w:rsidR="00A416BA" w:rsidRDefault="00A416BA">
            <w:pPr>
              <w:widowControl w:val="0"/>
              <w:pBdr>
                <w:top w:val="nil"/>
                <w:left w:val="nil"/>
                <w:bottom w:val="nil"/>
                <w:right w:val="nil"/>
                <w:between w:val="nil"/>
              </w:pBdr>
              <w:spacing w:line="240" w:lineRule="auto"/>
              <w:jc w:val="center"/>
              <w:rPr>
                <w:rFonts w:ascii="Open Sans" w:eastAsia="Open Sans" w:hAnsi="Open Sans" w:cs="Open Sans"/>
                <w:sz w:val="20"/>
                <w:szCs w:val="20"/>
              </w:rPr>
            </w:pPr>
          </w:p>
        </w:tc>
        <w:tc>
          <w:tcPr>
            <w:tcW w:w="1500" w:type="dxa"/>
            <w:shd w:val="clear" w:color="auto" w:fill="auto"/>
            <w:tcMar>
              <w:top w:w="100" w:type="dxa"/>
              <w:left w:w="100" w:type="dxa"/>
              <w:bottom w:w="100" w:type="dxa"/>
              <w:right w:w="100" w:type="dxa"/>
            </w:tcMar>
          </w:tcPr>
          <w:p w14:paraId="379E8A1E" w14:textId="77777777" w:rsidR="00A416BA" w:rsidRDefault="00A416BA">
            <w:pPr>
              <w:widowControl w:val="0"/>
              <w:pBdr>
                <w:top w:val="nil"/>
                <w:left w:val="nil"/>
                <w:bottom w:val="nil"/>
                <w:right w:val="nil"/>
                <w:between w:val="nil"/>
              </w:pBdr>
              <w:spacing w:line="240" w:lineRule="auto"/>
              <w:jc w:val="center"/>
              <w:rPr>
                <w:rFonts w:ascii="Open Sans" w:eastAsia="Open Sans" w:hAnsi="Open Sans" w:cs="Open Sans"/>
                <w:sz w:val="20"/>
                <w:szCs w:val="20"/>
              </w:rPr>
            </w:pPr>
          </w:p>
        </w:tc>
      </w:tr>
      <w:tr w:rsidR="00A416BA" w14:paraId="7C5FADC5" w14:textId="77777777">
        <w:tc>
          <w:tcPr>
            <w:tcW w:w="1890" w:type="dxa"/>
            <w:shd w:val="clear" w:color="auto" w:fill="auto"/>
            <w:tcMar>
              <w:top w:w="100" w:type="dxa"/>
              <w:left w:w="100" w:type="dxa"/>
              <w:bottom w:w="100" w:type="dxa"/>
              <w:right w:w="100" w:type="dxa"/>
            </w:tcMar>
          </w:tcPr>
          <w:p w14:paraId="31A5ED8A" w14:textId="77777777" w:rsidR="00A416BA" w:rsidRDefault="00A416BA">
            <w:pPr>
              <w:widowControl w:val="0"/>
              <w:pBdr>
                <w:top w:val="nil"/>
                <w:left w:val="nil"/>
                <w:bottom w:val="nil"/>
                <w:right w:val="nil"/>
                <w:between w:val="nil"/>
              </w:pBdr>
              <w:spacing w:line="240" w:lineRule="auto"/>
              <w:rPr>
                <w:rFonts w:ascii="Open Sans" w:eastAsia="Open Sans" w:hAnsi="Open Sans" w:cs="Open Sans"/>
                <w:b/>
                <w:sz w:val="20"/>
                <w:szCs w:val="20"/>
              </w:rPr>
            </w:pPr>
          </w:p>
        </w:tc>
        <w:tc>
          <w:tcPr>
            <w:tcW w:w="1320" w:type="dxa"/>
            <w:shd w:val="clear" w:color="auto" w:fill="auto"/>
            <w:tcMar>
              <w:top w:w="100" w:type="dxa"/>
              <w:left w:w="100" w:type="dxa"/>
              <w:bottom w:w="100" w:type="dxa"/>
              <w:right w:w="100" w:type="dxa"/>
            </w:tcMar>
          </w:tcPr>
          <w:p w14:paraId="459694D5" w14:textId="77777777" w:rsidR="00A416BA" w:rsidRDefault="00A416BA">
            <w:pPr>
              <w:widowControl w:val="0"/>
              <w:pBdr>
                <w:top w:val="nil"/>
                <w:left w:val="nil"/>
                <w:bottom w:val="nil"/>
                <w:right w:val="nil"/>
                <w:between w:val="nil"/>
              </w:pBdr>
              <w:spacing w:line="240" w:lineRule="auto"/>
              <w:jc w:val="center"/>
              <w:rPr>
                <w:rFonts w:ascii="Open Sans" w:eastAsia="Open Sans" w:hAnsi="Open Sans" w:cs="Open Sans"/>
                <w:sz w:val="20"/>
                <w:szCs w:val="20"/>
              </w:rPr>
            </w:pPr>
          </w:p>
        </w:tc>
        <w:tc>
          <w:tcPr>
            <w:tcW w:w="1860" w:type="dxa"/>
            <w:shd w:val="clear" w:color="auto" w:fill="auto"/>
            <w:tcMar>
              <w:top w:w="100" w:type="dxa"/>
              <w:left w:w="100" w:type="dxa"/>
              <w:bottom w:w="100" w:type="dxa"/>
              <w:right w:w="100" w:type="dxa"/>
            </w:tcMar>
          </w:tcPr>
          <w:p w14:paraId="3CD89715" w14:textId="77777777" w:rsidR="00A416BA" w:rsidRDefault="00A416BA">
            <w:pPr>
              <w:widowControl w:val="0"/>
              <w:pBdr>
                <w:top w:val="nil"/>
                <w:left w:val="nil"/>
                <w:bottom w:val="nil"/>
                <w:right w:val="nil"/>
                <w:between w:val="nil"/>
              </w:pBdr>
              <w:spacing w:line="240" w:lineRule="auto"/>
              <w:jc w:val="center"/>
              <w:rPr>
                <w:rFonts w:ascii="Open Sans" w:eastAsia="Open Sans" w:hAnsi="Open Sans" w:cs="Open Sans"/>
                <w:sz w:val="20"/>
                <w:szCs w:val="20"/>
              </w:rPr>
            </w:pPr>
          </w:p>
        </w:tc>
        <w:tc>
          <w:tcPr>
            <w:tcW w:w="1650" w:type="dxa"/>
            <w:shd w:val="clear" w:color="auto" w:fill="auto"/>
            <w:tcMar>
              <w:top w:w="100" w:type="dxa"/>
              <w:left w:w="100" w:type="dxa"/>
              <w:bottom w:w="100" w:type="dxa"/>
              <w:right w:w="100" w:type="dxa"/>
            </w:tcMar>
          </w:tcPr>
          <w:p w14:paraId="5C28C317" w14:textId="77777777" w:rsidR="00A416BA" w:rsidRDefault="00A416BA">
            <w:pPr>
              <w:widowControl w:val="0"/>
              <w:pBdr>
                <w:top w:val="nil"/>
                <w:left w:val="nil"/>
                <w:bottom w:val="nil"/>
                <w:right w:val="nil"/>
                <w:between w:val="nil"/>
              </w:pBdr>
              <w:spacing w:line="240" w:lineRule="auto"/>
              <w:jc w:val="center"/>
              <w:rPr>
                <w:rFonts w:ascii="Open Sans" w:eastAsia="Open Sans" w:hAnsi="Open Sans" w:cs="Open Sans"/>
                <w:sz w:val="20"/>
                <w:szCs w:val="20"/>
              </w:rPr>
            </w:pPr>
          </w:p>
        </w:tc>
        <w:tc>
          <w:tcPr>
            <w:tcW w:w="1785" w:type="dxa"/>
            <w:shd w:val="clear" w:color="auto" w:fill="auto"/>
            <w:tcMar>
              <w:top w:w="100" w:type="dxa"/>
              <w:left w:w="100" w:type="dxa"/>
              <w:bottom w:w="100" w:type="dxa"/>
              <w:right w:w="100" w:type="dxa"/>
            </w:tcMar>
          </w:tcPr>
          <w:p w14:paraId="22D1279E" w14:textId="77777777" w:rsidR="00A416BA" w:rsidRDefault="00A416BA">
            <w:pPr>
              <w:widowControl w:val="0"/>
              <w:pBdr>
                <w:top w:val="nil"/>
                <w:left w:val="nil"/>
                <w:bottom w:val="nil"/>
                <w:right w:val="nil"/>
                <w:between w:val="nil"/>
              </w:pBdr>
              <w:spacing w:line="240" w:lineRule="auto"/>
              <w:jc w:val="center"/>
              <w:rPr>
                <w:rFonts w:ascii="Open Sans" w:eastAsia="Open Sans" w:hAnsi="Open Sans" w:cs="Open Sans"/>
                <w:sz w:val="20"/>
                <w:szCs w:val="20"/>
              </w:rPr>
            </w:pPr>
          </w:p>
        </w:tc>
        <w:tc>
          <w:tcPr>
            <w:tcW w:w="1575" w:type="dxa"/>
            <w:shd w:val="clear" w:color="auto" w:fill="auto"/>
            <w:tcMar>
              <w:top w:w="100" w:type="dxa"/>
              <w:left w:w="100" w:type="dxa"/>
              <w:bottom w:w="100" w:type="dxa"/>
              <w:right w:w="100" w:type="dxa"/>
            </w:tcMar>
          </w:tcPr>
          <w:p w14:paraId="4CE99F35" w14:textId="77777777" w:rsidR="00A416BA" w:rsidRDefault="00A416BA">
            <w:pPr>
              <w:widowControl w:val="0"/>
              <w:pBdr>
                <w:top w:val="nil"/>
                <w:left w:val="nil"/>
                <w:bottom w:val="nil"/>
                <w:right w:val="nil"/>
                <w:between w:val="nil"/>
              </w:pBdr>
              <w:spacing w:line="240" w:lineRule="auto"/>
              <w:jc w:val="center"/>
              <w:rPr>
                <w:rFonts w:ascii="Open Sans" w:eastAsia="Open Sans" w:hAnsi="Open Sans" w:cs="Open Sans"/>
                <w:sz w:val="20"/>
                <w:szCs w:val="20"/>
              </w:rPr>
            </w:pPr>
          </w:p>
        </w:tc>
        <w:tc>
          <w:tcPr>
            <w:tcW w:w="1380" w:type="dxa"/>
            <w:shd w:val="clear" w:color="auto" w:fill="auto"/>
            <w:tcMar>
              <w:top w:w="100" w:type="dxa"/>
              <w:left w:w="100" w:type="dxa"/>
              <w:bottom w:w="100" w:type="dxa"/>
              <w:right w:w="100" w:type="dxa"/>
            </w:tcMar>
          </w:tcPr>
          <w:p w14:paraId="398D80AE" w14:textId="77777777" w:rsidR="00A416BA" w:rsidRDefault="00A416BA">
            <w:pPr>
              <w:widowControl w:val="0"/>
              <w:pBdr>
                <w:top w:val="nil"/>
                <w:left w:val="nil"/>
                <w:bottom w:val="nil"/>
                <w:right w:val="nil"/>
                <w:between w:val="nil"/>
              </w:pBdr>
              <w:spacing w:line="240" w:lineRule="auto"/>
              <w:jc w:val="center"/>
              <w:rPr>
                <w:rFonts w:ascii="Open Sans" w:eastAsia="Open Sans" w:hAnsi="Open Sans" w:cs="Open Sans"/>
                <w:sz w:val="20"/>
                <w:szCs w:val="20"/>
              </w:rPr>
            </w:pPr>
          </w:p>
        </w:tc>
        <w:tc>
          <w:tcPr>
            <w:tcW w:w="1485" w:type="dxa"/>
            <w:shd w:val="clear" w:color="auto" w:fill="auto"/>
            <w:tcMar>
              <w:top w:w="100" w:type="dxa"/>
              <w:left w:w="100" w:type="dxa"/>
              <w:bottom w:w="100" w:type="dxa"/>
              <w:right w:w="100" w:type="dxa"/>
            </w:tcMar>
          </w:tcPr>
          <w:p w14:paraId="048E778B" w14:textId="77777777" w:rsidR="00A416BA" w:rsidRDefault="00A416BA">
            <w:pPr>
              <w:widowControl w:val="0"/>
              <w:pBdr>
                <w:top w:val="nil"/>
                <w:left w:val="nil"/>
                <w:bottom w:val="nil"/>
                <w:right w:val="nil"/>
                <w:between w:val="nil"/>
              </w:pBdr>
              <w:spacing w:line="240" w:lineRule="auto"/>
              <w:jc w:val="center"/>
              <w:rPr>
                <w:rFonts w:ascii="Open Sans" w:eastAsia="Open Sans" w:hAnsi="Open Sans" w:cs="Open Sans"/>
                <w:sz w:val="20"/>
                <w:szCs w:val="20"/>
              </w:rPr>
            </w:pPr>
          </w:p>
        </w:tc>
        <w:tc>
          <w:tcPr>
            <w:tcW w:w="1500" w:type="dxa"/>
            <w:shd w:val="clear" w:color="auto" w:fill="auto"/>
            <w:tcMar>
              <w:top w:w="100" w:type="dxa"/>
              <w:left w:w="100" w:type="dxa"/>
              <w:bottom w:w="100" w:type="dxa"/>
              <w:right w:w="100" w:type="dxa"/>
            </w:tcMar>
          </w:tcPr>
          <w:p w14:paraId="688CCB49" w14:textId="77777777" w:rsidR="00A416BA" w:rsidRDefault="00A416BA">
            <w:pPr>
              <w:widowControl w:val="0"/>
              <w:pBdr>
                <w:top w:val="nil"/>
                <w:left w:val="nil"/>
                <w:bottom w:val="nil"/>
                <w:right w:val="nil"/>
                <w:between w:val="nil"/>
              </w:pBdr>
              <w:spacing w:line="240" w:lineRule="auto"/>
              <w:jc w:val="center"/>
              <w:rPr>
                <w:rFonts w:ascii="Open Sans" w:eastAsia="Open Sans" w:hAnsi="Open Sans" w:cs="Open Sans"/>
                <w:sz w:val="20"/>
                <w:szCs w:val="20"/>
              </w:rPr>
            </w:pPr>
          </w:p>
        </w:tc>
      </w:tr>
      <w:tr w:rsidR="00A416BA" w14:paraId="18655B39" w14:textId="77777777">
        <w:tc>
          <w:tcPr>
            <w:tcW w:w="1890" w:type="dxa"/>
            <w:shd w:val="clear" w:color="auto" w:fill="auto"/>
            <w:tcMar>
              <w:top w:w="100" w:type="dxa"/>
              <w:left w:w="100" w:type="dxa"/>
              <w:bottom w:w="100" w:type="dxa"/>
              <w:right w:w="100" w:type="dxa"/>
            </w:tcMar>
          </w:tcPr>
          <w:p w14:paraId="7D9A613D" w14:textId="77777777" w:rsidR="00A416BA" w:rsidRDefault="00A416BA">
            <w:pPr>
              <w:widowControl w:val="0"/>
              <w:pBdr>
                <w:top w:val="nil"/>
                <w:left w:val="nil"/>
                <w:bottom w:val="nil"/>
                <w:right w:val="nil"/>
                <w:between w:val="nil"/>
              </w:pBdr>
              <w:spacing w:line="240" w:lineRule="auto"/>
              <w:rPr>
                <w:rFonts w:ascii="Open Sans" w:eastAsia="Open Sans" w:hAnsi="Open Sans" w:cs="Open Sans"/>
                <w:b/>
                <w:sz w:val="20"/>
                <w:szCs w:val="20"/>
              </w:rPr>
            </w:pPr>
          </w:p>
        </w:tc>
        <w:tc>
          <w:tcPr>
            <w:tcW w:w="1320" w:type="dxa"/>
            <w:shd w:val="clear" w:color="auto" w:fill="auto"/>
            <w:tcMar>
              <w:top w:w="100" w:type="dxa"/>
              <w:left w:w="100" w:type="dxa"/>
              <w:bottom w:w="100" w:type="dxa"/>
              <w:right w:w="100" w:type="dxa"/>
            </w:tcMar>
          </w:tcPr>
          <w:p w14:paraId="269158F9" w14:textId="77777777" w:rsidR="00A416BA" w:rsidRDefault="00A416BA">
            <w:pPr>
              <w:widowControl w:val="0"/>
              <w:pBdr>
                <w:top w:val="nil"/>
                <w:left w:val="nil"/>
                <w:bottom w:val="nil"/>
                <w:right w:val="nil"/>
                <w:between w:val="nil"/>
              </w:pBdr>
              <w:spacing w:line="240" w:lineRule="auto"/>
              <w:jc w:val="center"/>
              <w:rPr>
                <w:rFonts w:ascii="Open Sans" w:eastAsia="Open Sans" w:hAnsi="Open Sans" w:cs="Open Sans"/>
                <w:sz w:val="20"/>
                <w:szCs w:val="20"/>
              </w:rPr>
            </w:pPr>
          </w:p>
        </w:tc>
        <w:tc>
          <w:tcPr>
            <w:tcW w:w="1860" w:type="dxa"/>
            <w:shd w:val="clear" w:color="auto" w:fill="auto"/>
            <w:tcMar>
              <w:top w:w="100" w:type="dxa"/>
              <w:left w:w="100" w:type="dxa"/>
              <w:bottom w:w="100" w:type="dxa"/>
              <w:right w:w="100" w:type="dxa"/>
            </w:tcMar>
          </w:tcPr>
          <w:p w14:paraId="310F0D05" w14:textId="77777777" w:rsidR="00A416BA" w:rsidRDefault="00A416BA">
            <w:pPr>
              <w:widowControl w:val="0"/>
              <w:pBdr>
                <w:top w:val="nil"/>
                <w:left w:val="nil"/>
                <w:bottom w:val="nil"/>
                <w:right w:val="nil"/>
                <w:between w:val="nil"/>
              </w:pBdr>
              <w:spacing w:line="240" w:lineRule="auto"/>
              <w:jc w:val="center"/>
              <w:rPr>
                <w:rFonts w:ascii="Open Sans" w:eastAsia="Open Sans" w:hAnsi="Open Sans" w:cs="Open Sans"/>
                <w:sz w:val="20"/>
                <w:szCs w:val="20"/>
              </w:rPr>
            </w:pPr>
          </w:p>
        </w:tc>
        <w:tc>
          <w:tcPr>
            <w:tcW w:w="1650" w:type="dxa"/>
            <w:shd w:val="clear" w:color="auto" w:fill="auto"/>
            <w:tcMar>
              <w:top w:w="100" w:type="dxa"/>
              <w:left w:w="100" w:type="dxa"/>
              <w:bottom w:w="100" w:type="dxa"/>
              <w:right w:w="100" w:type="dxa"/>
            </w:tcMar>
          </w:tcPr>
          <w:p w14:paraId="29733403" w14:textId="77777777" w:rsidR="00A416BA" w:rsidRDefault="00A416BA">
            <w:pPr>
              <w:widowControl w:val="0"/>
              <w:pBdr>
                <w:top w:val="nil"/>
                <w:left w:val="nil"/>
                <w:bottom w:val="nil"/>
                <w:right w:val="nil"/>
                <w:between w:val="nil"/>
              </w:pBdr>
              <w:spacing w:line="240" w:lineRule="auto"/>
              <w:jc w:val="center"/>
              <w:rPr>
                <w:rFonts w:ascii="Open Sans" w:eastAsia="Open Sans" w:hAnsi="Open Sans" w:cs="Open Sans"/>
                <w:sz w:val="20"/>
                <w:szCs w:val="20"/>
              </w:rPr>
            </w:pPr>
          </w:p>
        </w:tc>
        <w:tc>
          <w:tcPr>
            <w:tcW w:w="1785" w:type="dxa"/>
            <w:shd w:val="clear" w:color="auto" w:fill="auto"/>
            <w:tcMar>
              <w:top w:w="100" w:type="dxa"/>
              <w:left w:w="100" w:type="dxa"/>
              <w:bottom w:w="100" w:type="dxa"/>
              <w:right w:w="100" w:type="dxa"/>
            </w:tcMar>
          </w:tcPr>
          <w:p w14:paraId="439F1D99" w14:textId="77777777" w:rsidR="00A416BA" w:rsidRDefault="00A416BA">
            <w:pPr>
              <w:widowControl w:val="0"/>
              <w:pBdr>
                <w:top w:val="nil"/>
                <w:left w:val="nil"/>
                <w:bottom w:val="nil"/>
                <w:right w:val="nil"/>
                <w:between w:val="nil"/>
              </w:pBdr>
              <w:spacing w:line="240" w:lineRule="auto"/>
              <w:jc w:val="center"/>
              <w:rPr>
                <w:rFonts w:ascii="Open Sans" w:eastAsia="Open Sans" w:hAnsi="Open Sans" w:cs="Open Sans"/>
                <w:sz w:val="20"/>
                <w:szCs w:val="20"/>
              </w:rPr>
            </w:pPr>
          </w:p>
        </w:tc>
        <w:tc>
          <w:tcPr>
            <w:tcW w:w="1575" w:type="dxa"/>
            <w:shd w:val="clear" w:color="auto" w:fill="auto"/>
            <w:tcMar>
              <w:top w:w="100" w:type="dxa"/>
              <w:left w:w="100" w:type="dxa"/>
              <w:bottom w:w="100" w:type="dxa"/>
              <w:right w:w="100" w:type="dxa"/>
            </w:tcMar>
          </w:tcPr>
          <w:p w14:paraId="4A3F4D80" w14:textId="77777777" w:rsidR="00A416BA" w:rsidRDefault="00A416BA">
            <w:pPr>
              <w:widowControl w:val="0"/>
              <w:pBdr>
                <w:top w:val="nil"/>
                <w:left w:val="nil"/>
                <w:bottom w:val="nil"/>
                <w:right w:val="nil"/>
                <w:between w:val="nil"/>
              </w:pBdr>
              <w:spacing w:line="240" w:lineRule="auto"/>
              <w:jc w:val="center"/>
              <w:rPr>
                <w:rFonts w:ascii="Open Sans" w:eastAsia="Open Sans" w:hAnsi="Open Sans" w:cs="Open Sans"/>
                <w:sz w:val="20"/>
                <w:szCs w:val="20"/>
              </w:rPr>
            </w:pPr>
          </w:p>
        </w:tc>
        <w:tc>
          <w:tcPr>
            <w:tcW w:w="1380" w:type="dxa"/>
            <w:shd w:val="clear" w:color="auto" w:fill="auto"/>
            <w:tcMar>
              <w:top w:w="100" w:type="dxa"/>
              <w:left w:w="100" w:type="dxa"/>
              <w:bottom w:w="100" w:type="dxa"/>
              <w:right w:w="100" w:type="dxa"/>
            </w:tcMar>
          </w:tcPr>
          <w:p w14:paraId="798CF5F2" w14:textId="77777777" w:rsidR="00A416BA" w:rsidRDefault="00A416BA">
            <w:pPr>
              <w:widowControl w:val="0"/>
              <w:pBdr>
                <w:top w:val="nil"/>
                <w:left w:val="nil"/>
                <w:bottom w:val="nil"/>
                <w:right w:val="nil"/>
                <w:between w:val="nil"/>
              </w:pBdr>
              <w:spacing w:line="240" w:lineRule="auto"/>
              <w:jc w:val="center"/>
              <w:rPr>
                <w:rFonts w:ascii="Open Sans" w:eastAsia="Open Sans" w:hAnsi="Open Sans" w:cs="Open Sans"/>
                <w:sz w:val="20"/>
                <w:szCs w:val="20"/>
              </w:rPr>
            </w:pPr>
          </w:p>
        </w:tc>
        <w:tc>
          <w:tcPr>
            <w:tcW w:w="1485" w:type="dxa"/>
            <w:shd w:val="clear" w:color="auto" w:fill="auto"/>
            <w:tcMar>
              <w:top w:w="100" w:type="dxa"/>
              <w:left w:w="100" w:type="dxa"/>
              <w:bottom w:w="100" w:type="dxa"/>
              <w:right w:w="100" w:type="dxa"/>
            </w:tcMar>
          </w:tcPr>
          <w:p w14:paraId="2FC44BF0" w14:textId="77777777" w:rsidR="00A416BA" w:rsidRDefault="00A416BA">
            <w:pPr>
              <w:widowControl w:val="0"/>
              <w:pBdr>
                <w:top w:val="nil"/>
                <w:left w:val="nil"/>
                <w:bottom w:val="nil"/>
                <w:right w:val="nil"/>
                <w:between w:val="nil"/>
              </w:pBdr>
              <w:spacing w:line="240" w:lineRule="auto"/>
              <w:jc w:val="center"/>
              <w:rPr>
                <w:rFonts w:ascii="Open Sans" w:eastAsia="Open Sans" w:hAnsi="Open Sans" w:cs="Open Sans"/>
                <w:sz w:val="20"/>
                <w:szCs w:val="20"/>
              </w:rPr>
            </w:pPr>
          </w:p>
        </w:tc>
        <w:tc>
          <w:tcPr>
            <w:tcW w:w="1500" w:type="dxa"/>
            <w:shd w:val="clear" w:color="auto" w:fill="auto"/>
            <w:tcMar>
              <w:top w:w="100" w:type="dxa"/>
              <w:left w:w="100" w:type="dxa"/>
              <w:bottom w:w="100" w:type="dxa"/>
              <w:right w:w="100" w:type="dxa"/>
            </w:tcMar>
          </w:tcPr>
          <w:p w14:paraId="18A1F5F4" w14:textId="77777777" w:rsidR="00A416BA" w:rsidRDefault="00A416BA">
            <w:pPr>
              <w:widowControl w:val="0"/>
              <w:pBdr>
                <w:top w:val="nil"/>
                <w:left w:val="nil"/>
                <w:bottom w:val="nil"/>
                <w:right w:val="nil"/>
                <w:between w:val="nil"/>
              </w:pBdr>
              <w:spacing w:line="240" w:lineRule="auto"/>
              <w:jc w:val="center"/>
              <w:rPr>
                <w:rFonts w:ascii="Open Sans" w:eastAsia="Open Sans" w:hAnsi="Open Sans" w:cs="Open Sans"/>
                <w:sz w:val="20"/>
                <w:szCs w:val="20"/>
              </w:rPr>
            </w:pPr>
          </w:p>
        </w:tc>
      </w:tr>
      <w:tr w:rsidR="00A416BA" w14:paraId="2F1CFDB8" w14:textId="77777777">
        <w:tc>
          <w:tcPr>
            <w:tcW w:w="1890" w:type="dxa"/>
            <w:shd w:val="clear" w:color="auto" w:fill="auto"/>
            <w:tcMar>
              <w:top w:w="100" w:type="dxa"/>
              <w:left w:w="100" w:type="dxa"/>
              <w:bottom w:w="100" w:type="dxa"/>
              <w:right w:w="100" w:type="dxa"/>
            </w:tcMar>
          </w:tcPr>
          <w:p w14:paraId="03695B6C" w14:textId="77777777" w:rsidR="00A416BA" w:rsidRDefault="00A416BA">
            <w:pPr>
              <w:widowControl w:val="0"/>
              <w:pBdr>
                <w:top w:val="nil"/>
                <w:left w:val="nil"/>
                <w:bottom w:val="nil"/>
                <w:right w:val="nil"/>
                <w:between w:val="nil"/>
              </w:pBdr>
              <w:spacing w:line="240" w:lineRule="auto"/>
              <w:rPr>
                <w:rFonts w:ascii="Open Sans" w:eastAsia="Open Sans" w:hAnsi="Open Sans" w:cs="Open Sans"/>
                <w:b/>
                <w:sz w:val="20"/>
                <w:szCs w:val="20"/>
              </w:rPr>
            </w:pPr>
          </w:p>
        </w:tc>
        <w:tc>
          <w:tcPr>
            <w:tcW w:w="1320" w:type="dxa"/>
            <w:shd w:val="clear" w:color="auto" w:fill="auto"/>
            <w:tcMar>
              <w:top w:w="100" w:type="dxa"/>
              <w:left w:w="100" w:type="dxa"/>
              <w:bottom w:w="100" w:type="dxa"/>
              <w:right w:w="100" w:type="dxa"/>
            </w:tcMar>
          </w:tcPr>
          <w:p w14:paraId="7BE4FD2C" w14:textId="77777777" w:rsidR="00A416BA" w:rsidRDefault="00A416BA">
            <w:pPr>
              <w:widowControl w:val="0"/>
              <w:pBdr>
                <w:top w:val="nil"/>
                <w:left w:val="nil"/>
                <w:bottom w:val="nil"/>
                <w:right w:val="nil"/>
                <w:between w:val="nil"/>
              </w:pBdr>
              <w:spacing w:line="240" w:lineRule="auto"/>
              <w:jc w:val="center"/>
              <w:rPr>
                <w:rFonts w:ascii="Open Sans" w:eastAsia="Open Sans" w:hAnsi="Open Sans" w:cs="Open Sans"/>
                <w:sz w:val="20"/>
                <w:szCs w:val="20"/>
              </w:rPr>
            </w:pPr>
          </w:p>
        </w:tc>
        <w:tc>
          <w:tcPr>
            <w:tcW w:w="1860" w:type="dxa"/>
            <w:shd w:val="clear" w:color="auto" w:fill="auto"/>
            <w:tcMar>
              <w:top w:w="100" w:type="dxa"/>
              <w:left w:w="100" w:type="dxa"/>
              <w:bottom w:w="100" w:type="dxa"/>
              <w:right w:w="100" w:type="dxa"/>
            </w:tcMar>
          </w:tcPr>
          <w:p w14:paraId="1AD17101" w14:textId="77777777" w:rsidR="00A416BA" w:rsidRDefault="00A416BA">
            <w:pPr>
              <w:widowControl w:val="0"/>
              <w:pBdr>
                <w:top w:val="nil"/>
                <w:left w:val="nil"/>
                <w:bottom w:val="nil"/>
                <w:right w:val="nil"/>
                <w:between w:val="nil"/>
              </w:pBdr>
              <w:spacing w:line="240" w:lineRule="auto"/>
              <w:jc w:val="center"/>
              <w:rPr>
                <w:rFonts w:ascii="Open Sans" w:eastAsia="Open Sans" w:hAnsi="Open Sans" w:cs="Open Sans"/>
                <w:sz w:val="20"/>
                <w:szCs w:val="20"/>
              </w:rPr>
            </w:pPr>
          </w:p>
        </w:tc>
        <w:tc>
          <w:tcPr>
            <w:tcW w:w="1650" w:type="dxa"/>
            <w:shd w:val="clear" w:color="auto" w:fill="auto"/>
            <w:tcMar>
              <w:top w:w="100" w:type="dxa"/>
              <w:left w:w="100" w:type="dxa"/>
              <w:bottom w:w="100" w:type="dxa"/>
              <w:right w:w="100" w:type="dxa"/>
            </w:tcMar>
          </w:tcPr>
          <w:p w14:paraId="6FE8FC1E" w14:textId="77777777" w:rsidR="00A416BA" w:rsidRDefault="00A416BA">
            <w:pPr>
              <w:widowControl w:val="0"/>
              <w:pBdr>
                <w:top w:val="nil"/>
                <w:left w:val="nil"/>
                <w:bottom w:val="nil"/>
                <w:right w:val="nil"/>
                <w:between w:val="nil"/>
              </w:pBdr>
              <w:spacing w:line="240" w:lineRule="auto"/>
              <w:jc w:val="center"/>
              <w:rPr>
                <w:rFonts w:ascii="Open Sans" w:eastAsia="Open Sans" w:hAnsi="Open Sans" w:cs="Open Sans"/>
                <w:sz w:val="20"/>
                <w:szCs w:val="20"/>
              </w:rPr>
            </w:pPr>
          </w:p>
        </w:tc>
        <w:tc>
          <w:tcPr>
            <w:tcW w:w="1785" w:type="dxa"/>
            <w:shd w:val="clear" w:color="auto" w:fill="auto"/>
            <w:tcMar>
              <w:top w:w="100" w:type="dxa"/>
              <w:left w:w="100" w:type="dxa"/>
              <w:bottom w:w="100" w:type="dxa"/>
              <w:right w:w="100" w:type="dxa"/>
            </w:tcMar>
          </w:tcPr>
          <w:p w14:paraId="581CF30C" w14:textId="77777777" w:rsidR="00A416BA" w:rsidRDefault="00A416BA">
            <w:pPr>
              <w:widowControl w:val="0"/>
              <w:pBdr>
                <w:top w:val="nil"/>
                <w:left w:val="nil"/>
                <w:bottom w:val="nil"/>
                <w:right w:val="nil"/>
                <w:between w:val="nil"/>
              </w:pBdr>
              <w:spacing w:line="240" w:lineRule="auto"/>
              <w:jc w:val="center"/>
              <w:rPr>
                <w:rFonts w:ascii="Open Sans" w:eastAsia="Open Sans" w:hAnsi="Open Sans" w:cs="Open Sans"/>
                <w:sz w:val="20"/>
                <w:szCs w:val="20"/>
              </w:rPr>
            </w:pPr>
          </w:p>
        </w:tc>
        <w:tc>
          <w:tcPr>
            <w:tcW w:w="1575" w:type="dxa"/>
            <w:shd w:val="clear" w:color="auto" w:fill="auto"/>
            <w:tcMar>
              <w:top w:w="100" w:type="dxa"/>
              <w:left w:w="100" w:type="dxa"/>
              <w:bottom w:w="100" w:type="dxa"/>
              <w:right w:w="100" w:type="dxa"/>
            </w:tcMar>
          </w:tcPr>
          <w:p w14:paraId="69A4FFC7" w14:textId="77777777" w:rsidR="00A416BA" w:rsidRDefault="00A416BA">
            <w:pPr>
              <w:widowControl w:val="0"/>
              <w:pBdr>
                <w:top w:val="nil"/>
                <w:left w:val="nil"/>
                <w:bottom w:val="nil"/>
                <w:right w:val="nil"/>
                <w:between w:val="nil"/>
              </w:pBdr>
              <w:spacing w:line="240" w:lineRule="auto"/>
              <w:jc w:val="center"/>
              <w:rPr>
                <w:rFonts w:ascii="Open Sans" w:eastAsia="Open Sans" w:hAnsi="Open Sans" w:cs="Open Sans"/>
                <w:sz w:val="20"/>
                <w:szCs w:val="20"/>
              </w:rPr>
            </w:pPr>
          </w:p>
        </w:tc>
        <w:tc>
          <w:tcPr>
            <w:tcW w:w="1380" w:type="dxa"/>
            <w:shd w:val="clear" w:color="auto" w:fill="auto"/>
            <w:tcMar>
              <w:top w:w="100" w:type="dxa"/>
              <w:left w:w="100" w:type="dxa"/>
              <w:bottom w:w="100" w:type="dxa"/>
              <w:right w:w="100" w:type="dxa"/>
            </w:tcMar>
          </w:tcPr>
          <w:p w14:paraId="79F56F20" w14:textId="77777777" w:rsidR="00A416BA" w:rsidRDefault="00A416BA">
            <w:pPr>
              <w:widowControl w:val="0"/>
              <w:pBdr>
                <w:top w:val="nil"/>
                <w:left w:val="nil"/>
                <w:bottom w:val="nil"/>
                <w:right w:val="nil"/>
                <w:between w:val="nil"/>
              </w:pBdr>
              <w:spacing w:line="240" w:lineRule="auto"/>
              <w:jc w:val="center"/>
              <w:rPr>
                <w:rFonts w:ascii="Open Sans" w:eastAsia="Open Sans" w:hAnsi="Open Sans" w:cs="Open Sans"/>
                <w:sz w:val="20"/>
                <w:szCs w:val="20"/>
              </w:rPr>
            </w:pPr>
          </w:p>
        </w:tc>
        <w:tc>
          <w:tcPr>
            <w:tcW w:w="1485" w:type="dxa"/>
            <w:shd w:val="clear" w:color="auto" w:fill="auto"/>
            <w:tcMar>
              <w:top w:w="100" w:type="dxa"/>
              <w:left w:w="100" w:type="dxa"/>
              <w:bottom w:w="100" w:type="dxa"/>
              <w:right w:w="100" w:type="dxa"/>
            </w:tcMar>
          </w:tcPr>
          <w:p w14:paraId="57B505CD" w14:textId="77777777" w:rsidR="00A416BA" w:rsidRDefault="00A416BA">
            <w:pPr>
              <w:widowControl w:val="0"/>
              <w:pBdr>
                <w:top w:val="nil"/>
                <w:left w:val="nil"/>
                <w:bottom w:val="nil"/>
                <w:right w:val="nil"/>
                <w:between w:val="nil"/>
              </w:pBdr>
              <w:spacing w:line="240" w:lineRule="auto"/>
              <w:jc w:val="center"/>
              <w:rPr>
                <w:rFonts w:ascii="Open Sans" w:eastAsia="Open Sans" w:hAnsi="Open Sans" w:cs="Open Sans"/>
                <w:sz w:val="20"/>
                <w:szCs w:val="20"/>
              </w:rPr>
            </w:pPr>
          </w:p>
        </w:tc>
        <w:tc>
          <w:tcPr>
            <w:tcW w:w="1500" w:type="dxa"/>
            <w:shd w:val="clear" w:color="auto" w:fill="auto"/>
            <w:tcMar>
              <w:top w:w="100" w:type="dxa"/>
              <w:left w:w="100" w:type="dxa"/>
              <w:bottom w:w="100" w:type="dxa"/>
              <w:right w:w="100" w:type="dxa"/>
            </w:tcMar>
          </w:tcPr>
          <w:p w14:paraId="56AC67F5" w14:textId="77777777" w:rsidR="00A416BA" w:rsidRDefault="00A416BA">
            <w:pPr>
              <w:widowControl w:val="0"/>
              <w:pBdr>
                <w:top w:val="nil"/>
                <w:left w:val="nil"/>
                <w:bottom w:val="nil"/>
                <w:right w:val="nil"/>
                <w:between w:val="nil"/>
              </w:pBdr>
              <w:spacing w:line="240" w:lineRule="auto"/>
              <w:jc w:val="center"/>
              <w:rPr>
                <w:rFonts w:ascii="Open Sans" w:eastAsia="Open Sans" w:hAnsi="Open Sans" w:cs="Open Sans"/>
                <w:sz w:val="20"/>
                <w:szCs w:val="20"/>
              </w:rPr>
            </w:pPr>
          </w:p>
        </w:tc>
      </w:tr>
      <w:tr w:rsidR="00A416BA" w14:paraId="76D85B15" w14:textId="77777777">
        <w:tc>
          <w:tcPr>
            <w:tcW w:w="1890" w:type="dxa"/>
            <w:shd w:val="clear" w:color="auto" w:fill="auto"/>
            <w:tcMar>
              <w:top w:w="100" w:type="dxa"/>
              <w:left w:w="100" w:type="dxa"/>
              <w:bottom w:w="100" w:type="dxa"/>
              <w:right w:w="100" w:type="dxa"/>
            </w:tcMar>
          </w:tcPr>
          <w:p w14:paraId="063E3BE9" w14:textId="77777777" w:rsidR="00A416BA" w:rsidRDefault="00A416BA">
            <w:pPr>
              <w:widowControl w:val="0"/>
              <w:pBdr>
                <w:top w:val="nil"/>
                <w:left w:val="nil"/>
                <w:bottom w:val="nil"/>
                <w:right w:val="nil"/>
                <w:between w:val="nil"/>
              </w:pBdr>
              <w:spacing w:line="240" w:lineRule="auto"/>
              <w:rPr>
                <w:rFonts w:ascii="Open Sans" w:eastAsia="Open Sans" w:hAnsi="Open Sans" w:cs="Open Sans"/>
                <w:b/>
                <w:sz w:val="20"/>
                <w:szCs w:val="20"/>
              </w:rPr>
            </w:pPr>
          </w:p>
        </w:tc>
        <w:tc>
          <w:tcPr>
            <w:tcW w:w="1320" w:type="dxa"/>
            <w:shd w:val="clear" w:color="auto" w:fill="auto"/>
            <w:tcMar>
              <w:top w:w="100" w:type="dxa"/>
              <w:left w:w="100" w:type="dxa"/>
              <w:bottom w:w="100" w:type="dxa"/>
              <w:right w:w="100" w:type="dxa"/>
            </w:tcMar>
          </w:tcPr>
          <w:p w14:paraId="1C8D18BD" w14:textId="77777777" w:rsidR="00A416BA" w:rsidRDefault="00A416BA">
            <w:pPr>
              <w:widowControl w:val="0"/>
              <w:pBdr>
                <w:top w:val="nil"/>
                <w:left w:val="nil"/>
                <w:bottom w:val="nil"/>
                <w:right w:val="nil"/>
                <w:between w:val="nil"/>
              </w:pBdr>
              <w:spacing w:line="240" w:lineRule="auto"/>
              <w:jc w:val="center"/>
              <w:rPr>
                <w:rFonts w:ascii="Open Sans" w:eastAsia="Open Sans" w:hAnsi="Open Sans" w:cs="Open Sans"/>
                <w:sz w:val="20"/>
                <w:szCs w:val="20"/>
              </w:rPr>
            </w:pPr>
          </w:p>
        </w:tc>
        <w:tc>
          <w:tcPr>
            <w:tcW w:w="1860" w:type="dxa"/>
            <w:shd w:val="clear" w:color="auto" w:fill="auto"/>
            <w:tcMar>
              <w:top w:w="100" w:type="dxa"/>
              <w:left w:w="100" w:type="dxa"/>
              <w:bottom w:w="100" w:type="dxa"/>
              <w:right w:w="100" w:type="dxa"/>
            </w:tcMar>
          </w:tcPr>
          <w:p w14:paraId="6BFABBE3" w14:textId="77777777" w:rsidR="00A416BA" w:rsidRDefault="00A416BA">
            <w:pPr>
              <w:widowControl w:val="0"/>
              <w:pBdr>
                <w:top w:val="nil"/>
                <w:left w:val="nil"/>
                <w:bottom w:val="nil"/>
                <w:right w:val="nil"/>
                <w:between w:val="nil"/>
              </w:pBdr>
              <w:spacing w:line="240" w:lineRule="auto"/>
              <w:jc w:val="center"/>
              <w:rPr>
                <w:rFonts w:ascii="Open Sans" w:eastAsia="Open Sans" w:hAnsi="Open Sans" w:cs="Open Sans"/>
                <w:sz w:val="20"/>
                <w:szCs w:val="20"/>
              </w:rPr>
            </w:pPr>
          </w:p>
        </w:tc>
        <w:tc>
          <w:tcPr>
            <w:tcW w:w="1650" w:type="dxa"/>
            <w:shd w:val="clear" w:color="auto" w:fill="auto"/>
            <w:tcMar>
              <w:top w:w="100" w:type="dxa"/>
              <w:left w:w="100" w:type="dxa"/>
              <w:bottom w:w="100" w:type="dxa"/>
              <w:right w:w="100" w:type="dxa"/>
            </w:tcMar>
          </w:tcPr>
          <w:p w14:paraId="0D06DA45" w14:textId="77777777" w:rsidR="00A416BA" w:rsidRDefault="00A416BA">
            <w:pPr>
              <w:widowControl w:val="0"/>
              <w:pBdr>
                <w:top w:val="nil"/>
                <w:left w:val="nil"/>
                <w:bottom w:val="nil"/>
                <w:right w:val="nil"/>
                <w:between w:val="nil"/>
              </w:pBdr>
              <w:spacing w:line="240" w:lineRule="auto"/>
              <w:jc w:val="center"/>
              <w:rPr>
                <w:rFonts w:ascii="Open Sans" w:eastAsia="Open Sans" w:hAnsi="Open Sans" w:cs="Open Sans"/>
                <w:sz w:val="20"/>
                <w:szCs w:val="20"/>
              </w:rPr>
            </w:pPr>
          </w:p>
        </w:tc>
        <w:tc>
          <w:tcPr>
            <w:tcW w:w="1785" w:type="dxa"/>
            <w:shd w:val="clear" w:color="auto" w:fill="auto"/>
            <w:tcMar>
              <w:top w:w="100" w:type="dxa"/>
              <w:left w:w="100" w:type="dxa"/>
              <w:bottom w:w="100" w:type="dxa"/>
              <w:right w:w="100" w:type="dxa"/>
            </w:tcMar>
          </w:tcPr>
          <w:p w14:paraId="5AF044A2" w14:textId="77777777" w:rsidR="00A416BA" w:rsidRDefault="00A416BA">
            <w:pPr>
              <w:widowControl w:val="0"/>
              <w:pBdr>
                <w:top w:val="nil"/>
                <w:left w:val="nil"/>
                <w:bottom w:val="nil"/>
                <w:right w:val="nil"/>
                <w:between w:val="nil"/>
              </w:pBdr>
              <w:spacing w:line="240" w:lineRule="auto"/>
              <w:jc w:val="center"/>
              <w:rPr>
                <w:rFonts w:ascii="Open Sans" w:eastAsia="Open Sans" w:hAnsi="Open Sans" w:cs="Open Sans"/>
                <w:sz w:val="20"/>
                <w:szCs w:val="20"/>
              </w:rPr>
            </w:pPr>
          </w:p>
        </w:tc>
        <w:tc>
          <w:tcPr>
            <w:tcW w:w="1575" w:type="dxa"/>
            <w:shd w:val="clear" w:color="auto" w:fill="auto"/>
            <w:tcMar>
              <w:top w:w="100" w:type="dxa"/>
              <w:left w:w="100" w:type="dxa"/>
              <w:bottom w:w="100" w:type="dxa"/>
              <w:right w:w="100" w:type="dxa"/>
            </w:tcMar>
          </w:tcPr>
          <w:p w14:paraId="4E85E433" w14:textId="77777777" w:rsidR="00A416BA" w:rsidRDefault="00A416BA">
            <w:pPr>
              <w:widowControl w:val="0"/>
              <w:pBdr>
                <w:top w:val="nil"/>
                <w:left w:val="nil"/>
                <w:bottom w:val="nil"/>
                <w:right w:val="nil"/>
                <w:between w:val="nil"/>
              </w:pBdr>
              <w:spacing w:line="240" w:lineRule="auto"/>
              <w:jc w:val="center"/>
              <w:rPr>
                <w:rFonts w:ascii="Open Sans" w:eastAsia="Open Sans" w:hAnsi="Open Sans" w:cs="Open Sans"/>
                <w:sz w:val="20"/>
                <w:szCs w:val="20"/>
              </w:rPr>
            </w:pPr>
          </w:p>
        </w:tc>
        <w:tc>
          <w:tcPr>
            <w:tcW w:w="1380" w:type="dxa"/>
            <w:shd w:val="clear" w:color="auto" w:fill="auto"/>
            <w:tcMar>
              <w:top w:w="100" w:type="dxa"/>
              <w:left w:w="100" w:type="dxa"/>
              <w:bottom w:w="100" w:type="dxa"/>
              <w:right w:w="100" w:type="dxa"/>
            </w:tcMar>
          </w:tcPr>
          <w:p w14:paraId="01906135" w14:textId="77777777" w:rsidR="00A416BA" w:rsidRDefault="00A416BA">
            <w:pPr>
              <w:widowControl w:val="0"/>
              <w:pBdr>
                <w:top w:val="nil"/>
                <w:left w:val="nil"/>
                <w:bottom w:val="nil"/>
                <w:right w:val="nil"/>
                <w:between w:val="nil"/>
              </w:pBdr>
              <w:spacing w:line="240" w:lineRule="auto"/>
              <w:jc w:val="center"/>
              <w:rPr>
                <w:rFonts w:ascii="Open Sans" w:eastAsia="Open Sans" w:hAnsi="Open Sans" w:cs="Open Sans"/>
                <w:sz w:val="20"/>
                <w:szCs w:val="20"/>
              </w:rPr>
            </w:pPr>
          </w:p>
        </w:tc>
        <w:tc>
          <w:tcPr>
            <w:tcW w:w="1485" w:type="dxa"/>
            <w:shd w:val="clear" w:color="auto" w:fill="auto"/>
            <w:tcMar>
              <w:top w:w="100" w:type="dxa"/>
              <w:left w:w="100" w:type="dxa"/>
              <w:bottom w:w="100" w:type="dxa"/>
              <w:right w:w="100" w:type="dxa"/>
            </w:tcMar>
          </w:tcPr>
          <w:p w14:paraId="1AEDD837" w14:textId="77777777" w:rsidR="00A416BA" w:rsidRDefault="00A416BA">
            <w:pPr>
              <w:widowControl w:val="0"/>
              <w:pBdr>
                <w:top w:val="nil"/>
                <w:left w:val="nil"/>
                <w:bottom w:val="nil"/>
                <w:right w:val="nil"/>
                <w:between w:val="nil"/>
              </w:pBdr>
              <w:spacing w:line="240" w:lineRule="auto"/>
              <w:jc w:val="center"/>
              <w:rPr>
                <w:rFonts w:ascii="Open Sans" w:eastAsia="Open Sans" w:hAnsi="Open Sans" w:cs="Open Sans"/>
                <w:sz w:val="20"/>
                <w:szCs w:val="20"/>
              </w:rPr>
            </w:pPr>
          </w:p>
        </w:tc>
        <w:tc>
          <w:tcPr>
            <w:tcW w:w="1500" w:type="dxa"/>
            <w:shd w:val="clear" w:color="auto" w:fill="auto"/>
            <w:tcMar>
              <w:top w:w="100" w:type="dxa"/>
              <w:left w:w="100" w:type="dxa"/>
              <w:bottom w:w="100" w:type="dxa"/>
              <w:right w:w="100" w:type="dxa"/>
            </w:tcMar>
          </w:tcPr>
          <w:p w14:paraId="318C8508" w14:textId="77777777" w:rsidR="00A416BA" w:rsidRDefault="00A416BA">
            <w:pPr>
              <w:widowControl w:val="0"/>
              <w:pBdr>
                <w:top w:val="nil"/>
                <w:left w:val="nil"/>
                <w:bottom w:val="nil"/>
                <w:right w:val="nil"/>
                <w:between w:val="nil"/>
              </w:pBdr>
              <w:spacing w:line="240" w:lineRule="auto"/>
              <w:jc w:val="center"/>
              <w:rPr>
                <w:rFonts w:ascii="Open Sans" w:eastAsia="Open Sans" w:hAnsi="Open Sans" w:cs="Open Sans"/>
                <w:sz w:val="20"/>
                <w:szCs w:val="20"/>
              </w:rPr>
            </w:pPr>
          </w:p>
        </w:tc>
      </w:tr>
    </w:tbl>
    <w:p w14:paraId="652B2EA6" w14:textId="77777777" w:rsidR="00A416BA" w:rsidRDefault="00A416BA">
      <w:pPr>
        <w:rPr>
          <w:rFonts w:ascii="Open Sans" w:eastAsia="Open Sans" w:hAnsi="Open Sans" w:cs="Open Sans"/>
          <w:b/>
          <w:sz w:val="20"/>
          <w:szCs w:val="20"/>
        </w:rPr>
      </w:pPr>
    </w:p>
    <w:p w14:paraId="44A97BD5" w14:textId="77777777" w:rsidR="00A416BA" w:rsidRDefault="00A416BA">
      <w:pPr>
        <w:rPr>
          <w:rFonts w:ascii="Open Sans" w:eastAsia="Open Sans" w:hAnsi="Open Sans" w:cs="Open Sans"/>
          <w:b/>
          <w:sz w:val="20"/>
          <w:szCs w:val="20"/>
        </w:rPr>
      </w:pPr>
    </w:p>
    <w:sectPr w:rsidR="00A416BA">
      <w:pgSz w:w="16838" w:h="11906" w:orient="landscape"/>
      <w:pgMar w:top="1133" w:right="1133" w:bottom="1133" w:left="1133" w:header="720" w:footer="720" w:gutter="0"/>
      <w:cols w:space="720" w:equalWidth="0">
        <w:col w:w="14570" w:space="0"/>
      </w:cols>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464F0C7" w14:textId="77777777" w:rsidR="00AA6C92" w:rsidRDefault="00AA6C92">
      <w:pPr>
        <w:spacing w:line="240" w:lineRule="auto"/>
      </w:pPr>
      <w:r>
        <w:separator/>
      </w:r>
    </w:p>
  </w:endnote>
  <w:endnote w:type="continuationSeparator" w:id="0">
    <w:p w14:paraId="14E1A024" w14:textId="77777777" w:rsidR="00AA6C92" w:rsidRDefault="00AA6C9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Open Sans">
    <w:charset w:val="00"/>
    <w:family w:val="swiss"/>
    <w:pitch w:val="variable"/>
    <w:sig w:usb0="E00002EF" w:usb1="4000205B" w:usb2="00000028" w:usb3="00000000" w:csb0="0000019F" w:csb1="00000000"/>
    <w:embedRegular r:id="rId1" w:fontKey="{DDBBE5D0-E19E-434A-9015-44468649DA08}"/>
    <w:embedBold r:id="rId2" w:fontKey="{E5480351-6B85-42D4-BAC7-EDC9BF117C04}"/>
    <w:embedItalic r:id="rId3" w:fontKey="{C7E5A0E9-D1D5-4F63-84EE-E2AAFA3848D7}"/>
  </w:font>
  <w:font w:name="Calibri">
    <w:panose1 w:val="020F0502020204030204"/>
    <w:charset w:val="00"/>
    <w:family w:val="swiss"/>
    <w:pitch w:val="variable"/>
    <w:sig w:usb0="E4002EFF" w:usb1="C200247B" w:usb2="00000009" w:usb3="00000000" w:csb0="000001FF" w:csb1="00000000"/>
    <w:embedRegular r:id="rId4" w:fontKey="{D56610C5-C61B-4BD9-A528-EFA77F9CFC68}"/>
  </w:font>
  <w:font w:name="Cambria">
    <w:panose1 w:val="02040503050406030204"/>
    <w:charset w:val="00"/>
    <w:family w:val="roman"/>
    <w:pitch w:val="variable"/>
    <w:sig w:usb0="E00006FF" w:usb1="420024FF" w:usb2="02000000" w:usb3="00000000" w:csb0="0000019F" w:csb1="00000000"/>
    <w:embedRegular r:id="rId5" w:fontKey="{14B5F078-7CFB-4888-A425-B41A05B2436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F9872C" w14:textId="77777777" w:rsidR="00A416BA" w:rsidRDefault="00000000">
    <w:pPr>
      <w:rPr>
        <w:rFonts w:ascii="Open Sans" w:eastAsia="Open Sans" w:hAnsi="Open Sans" w:cs="Open Sans"/>
        <w:i/>
        <w:sz w:val="18"/>
        <w:szCs w:val="18"/>
      </w:rPr>
    </w:pPr>
    <w:r>
      <w:rPr>
        <w:rFonts w:ascii="Open Sans" w:eastAsia="Open Sans" w:hAnsi="Open Sans" w:cs="Open Sans"/>
        <w:i/>
        <w:sz w:val="18"/>
        <w:szCs w:val="18"/>
      </w:rPr>
      <w:t>___________________________________________________________________________________________________________________________________________________________________________________________________________</w:t>
    </w:r>
  </w:p>
  <w:p w14:paraId="1AC399E6" w14:textId="49255FC6" w:rsidR="00A416BA" w:rsidRDefault="00000000">
    <w:pPr>
      <w:rPr>
        <w:rFonts w:ascii="Open Sans" w:eastAsia="Open Sans" w:hAnsi="Open Sans" w:cs="Open Sans"/>
        <w:i/>
        <w:sz w:val="18"/>
        <w:szCs w:val="18"/>
      </w:rPr>
    </w:pPr>
    <w:r>
      <w:rPr>
        <w:rFonts w:ascii="Open Sans" w:eastAsia="Open Sans" w:hAnsi="Open Sans" w:cs="Open Sans"/>
        <w:i/>
        <w:sz w:val="18"/>
        <w:szCs w:val="18"/>
      </w:rPr>
      <w:t xml:space="preserve">The ENOEL Card Game is part of the ENOEL Toolkit, available here: </w:t>
    </w:r>
    <w:hyperlink r:id="rId1">
      <w:r>
        <w:rPr>
          <w:rFonts w:ascii="Open Sans" w:eastAsia="Open Sans" w:hAnsi="Open Sans" w:cs="Open Sans"/>
          <w:i/>
          <w:color w:val="1155CC"/>
          <w:sz w:val="18"/>
          <w:szCs w:val="18"/>
          <w:u w:val="single"/>
        </w:rPr>
        <w:t>https://zenodo.org/doi/10.5281/zenodo.5568482</w:t>
      </w:r>
    </w:hyperlink>
    <w:r>
      <w:rPr>
        <w:rFonts w:ascii="Open Sans" w:eastAsia="Open Sans" w:hAnsi="Open Sans" w:cs="Open Sans"/>
        <w:i/>
        <w:sz w:val="18"/>
        <w:szCs w:val="18"/>
      </w:rPr>
      <w:t xml:space="preserve">. Except where otherwise noted, the ENOEL Card Game is released with a CC BY licence. If you want to adapt this document to your needs, make sure that the adapted version has a note saying: “This work is a derivative of the [document name, e.g. ENOEL Card Game] [link to the original source: https://zenodo.org/doi/10.5281/zenodo.5568482] by SPARC EUROPE (ENOEL), </w:t>
    </w:r>
    <w:hyperlink r:id="rId2" w:history="1">
      <w:r w:rsidRPr="00757254">
        <w:rPr>
          <w:rStyle w:val="Hyperlink"/>
          <w:rFonts w:ascii="Open Sans" w:eastAsia="Open Sans" w:hAnsi="Open Sans" w:cs="Open Sans"/>
          <w:i/>
          <w:sz w:val="18"/>
          <w:szCs w:val="18"/>
        </w:rPr>
        <w:t>CC BY</w:t>
      </w:r>
    </w:hyperlink>
    <w:r>
      <w:rPr>
        <w:rFonts w:ascii="Open Sans" w:eastAsia="Open Sans" w:hAnsi="Open Sans" w:cs="Open Sans"/>
        <w:i/>
        <w:sz w:val="18"/>
        <w:szCs w:val="18"/>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B92D0E0" w14:textId="77777777" w:rsidR="00AA6C92" w:rsidRDefault="00AA6C92">
      <w:pPr>
        <w:spacing w:line="240" w:lineRule="auto"/>
      </w:pPr>
      <w:r>
        <w:separator/>
      </w:r>
    </w:p>
  </w:footnote>
  <w:footnote w:type="continuationSeparator" w:id="0">
    <w:p w14:paraId="7E96FA71" w14:textId="77777777" w:rsidR="00AA6C92" w:rsidRDefault="00AA6C92">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196BB6" w14:textId="77777777" w:rsidR="00A416BA" w:rsidRDefault="00000000">
    <w:pPr>
      <w:ind w:left="720" w:hanging="720"/>
      <w:rPr>
        <w:rFonts w:ascii="Open Sans" w:eastAsia="Open Sans" w:hAnsi="Open Sans" w:cs="Open Sans"/>
        <w:i/>
        <w:sz w:val="18"/>
        <w:szCs w:val="18"/>
      </w:rPr>
    </w:pPr>
    <w:r>
      <w:rPr>
        <w:rFonts w:ascii="Open Sans" w:eastAsia="Open Sans" w:hAnsi="Open Sans" w:cs="Open Sans"/>
        <w:i/>
        <w:sz w:val="18"/>
        <w:szCs w:val="18"/>
      </w:rPr>
      <w:t>An ENOEL Toolkit: Open Education Benefits</w:t>
    </w:r>
    <w:r>
      <w:rPr>
        <w:rFonts w:ascii="Open Sans" w:eastAsia="Open Sans" w:hAnsi="Open Sans" w:cs="Open Sans"/>
        <w:i/>
        <w:sz w:val="18"/>
        <w:szCs w:val="18"/>
      </w:rPr>
      <w:tab/>
    </w:r>
    <w:r>
      <w:rPr>
        <w:rFonts w:ascii="Open Sans" w:eastAsia="Open Sans" w:hAnsi="Open Sans" w:cs="Open Sans"/>
        <w:i/>
        <w:sz w:val="18"/>
        <w:szCs w:val="18"/>
      </w:rPr>
      <w:tab/>
    </w:r>
    <w:r>
      <w:rPr>
        <w:rFonts w:ascii="Open Sans" w:eastAsia="Open Sans" w:hAnsi="Open Sans" w:cs="Open Sans"/>
        <w:i/>
        <w:sz w:val="18"/>
        <w:szCs w:val="18"/>
      </w:rPr>
      <w:tab/>
    </w:r>
    <w:r>
      <w:rPr>
        <w:rFonts w:ascii="Open Sans" w:eastAsia="Open Sans" w:hAnsi="Open Sans" w:cs="Open Sans"/>
        <w:i/>
        <w:sz w:val="18"/>
        <w:szCs w:val="18"/>
      </w:rPr>
      <w:tab/>
    </w:r>
    <w:r>
      <w:rPr>
        <w:rFonts w:ascii="Open Sans" w:eastAsia="Open Sans" w:hAnsi="Open Sans" w:cs="Open Sans"/>
        <w:i/>
        <w:sz w:val="18"/>
        <w:szCs w:val="18"/>
      </w:rPr>
      <w:tab/>
    </w:r>
    <w:r>
      <w:rPr>
        <w:rFonts w:ascii="Open Sans" w:eastAsia="Open Sans" w:hAnsi="Open Sans" w:cs="Open Sans"/>
        <w:i/>
        <w:sz w:val="18"/>
        <w:szCs w:val="18"/>
      </w:rPr>
      <w:tab/>
    </w:r>
    <w:r>
      <w:rPr>
        <w:rFonts w:ascii="Open Sans" w:eastAsia="Open Sans" w:hAnsi="Open Sans" w:cs="Open Sans"/>
        <w:i/>
        <w:sz w:val="18"/>
        <w:szCs w:val="18"/>
      </w:rPr>
      <w:tab/>
    </w:r>
    <w:r>
      <w:rPr>
        <w:rFonts w:ascii="Open Sans" w:eastAsia="Open Sans" w:hAnsi="Open Sans" w:cs="Open Sans"/>
        <w:i/>
        <w:sz w:val="18"/>
        <w:szCs w:val="18"/>
      </w:rPr>
      <w:tab/>
    </w:r>
    <w:r>
      <w:rPr>
        <w:rFonts w:ascii="Open Sans" w:eastAsia="Open Sans" w:hAnsi="Open Sans" w:cs="Open Sans"/>
        <w:i/>
        <w:sz w:val="18"/>
        <w:szCs w:val="18"/>
      </w:rPr>
      <w:tab/>
    </w:r>
    <w:r>
      <w:rPr>
        <w:rFonts w:ascii="Open Sans" w:eastAsia="Open Sans" w:hAnsi="Open Sans" w:cs="Open Sans"/>
        <w:i/>
        <w:sz w:val="18"/>
        <w:szCs w:val="18"/>
      </w:rPr>
      <w:tab/>
    </w:r>
    <w:r>
      <w:rPr>
        <w:rFonts w:ascii="Open Sans" w:eastAsia="Open Sans" w:hAnsi="Open Sans" w:cs="Open Sans"/>
        <w:i/>
        <w:sz w:val="18"/>
        <w:szCs w:val="18"/>
      </w:rPr>
      <w:tab/>
    </w:r>
    <w:r>
      <w:rPr>
        <w:rFonts w:ascii="Open Sans" w:eastAsia="Open Sans" w:hAnsi="Open Sans" w:cs="Open Sans"/>
        <w:i/>
        <w:sz w:val="18"/>
        <w:szCs w:val="18"/>
      </w:rPr>
      <w:tab/>
    </w:r>
    <w:r>
      <w:rPr>
        <w:rFonts w:ascii="Open Sans" w:eastAsia="Open Sans" w:hAnsi="Open Sans" w:cs="Open Sans"/>
        <w:i/>
        <w:sz w:val="18"/>
        <w:szCs w:val="18"/>
      </w:rPr>
      <w:tab/>
    </w:r>
    <w:r>
      <w:rPr>
        <w:rFonts w:ascii="Open Sans" w:eastAsia="Open Sans" w:hAnsi="Open Sans" w:cs="Open Sans"/>
        <w:i/>
        <w:sz w:val="18"/>
        <w:szCs w:val="18"/>
      </w:rPr>
      <w:tab/>
    </w:r>
    <w:r>
      <w:rPr>
        <w:rFonts w:ascii="Open Sans" w:eastAsia="Open Sans" w:hAnsi="Open Sans" w:cs="Open Sans"/>
        <w:i/>
        <w:sz w:val="18"/>
        <w:szCs w:val="18"/>
      </w:rPr>
      <w:tab/>
    </w:r>
    <w:r>
      <w:rPr>
        <w:rFonts w:ascii="Open Sans" w:eastAsia="Open Sans" w:hAnsi="Open Sans" w:cs="Open Sans"/>
        <w:i/>
        <w:sz w:val="18"/>
        <w:szCs w:val="18"/>
      </w:rPr>
      <w:tab/>
    </w:r>
    <w:r>
      <w:rPr>
        <w:rFonts w:ascii="Open Sans" w:eastAsia="Open Sans" w:hAnsi="Open Sans" w:cs="Open Sans"/>
        <w:i/>
        <w:sz w:val="18"/>
        <w:szCs w:val="18"/>
      </w:rPr>
      <w:fldChar w:fldCharType="begin"/>
    </w:r>
    <w:r>
      <w:rPr>
        <w:rFonts w:ascii="Open Sans" w:eastAsia="Open Sans" w:hAnsi="Open Sans" w:cs="Open Sans"/>
        <w:i/>
        <w:sz w:val="18"/>
        <w:szCs w:val="18"/>
      </w:rPr>
      <w:instrText>PAGE</w:instrText>
    </w:r>
    <w:r>
      <w:rPr>
        <w:rFonts w:ascii="Open Sans" w:eastAsia="Open Sans" w:hAnsi="Open Sans" w:cs="Open Sans"/>
        <w:i/>
        <w:sz w:val="18"/>
        <w:szCs w:val="18"/>
      </w:rPr>
      <w:fldChar w:fldCharType="separate"/>
    </w:r>
    <w:r w:rsidR="00757254">
      <w:rPr>
        <w:rFonts w:ascii="Open Sans" w:eastAsia="Open Sans" w:hAnsi="Open Sans" w:cs="Open Sans"/>
        <w:i/>
        <w:noProof/>
        <w:sz w:val="18"/>
        <w:szCs w:val="18"/>
      </w:rPr>
      <w:t>1</w:t>
    </w:r>
    <w:r>
      <w:rPr>
        <w:rFonts w:ascii="Open Sans" w:eastAsia="Open Sans" w:hAnsi="Open Sans" w:cs="Open Sans"/>
        <w:i/>
        <w:sz w:val="18"/>
        <w:szCs w:val="18"/>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31C42B0"/>
    <w:multiLevelType w:val="multilevel"/>
    <w:tmpl w:val="4CFA67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17FF44C8"/>
    <w:multiLevelType w:val="multilevel"/>
    <w:tmpl w:val="D6507D74"/>
    <w:lvl w:ilvl="0">
      <w:start w:val="1"/>
      <w:numFmt w:val="decimal"/>
      <w:lvlText w:val="%1."/>
      <w:lvlJc w:val="left"/>
      <w:pPr>
        <w:ind w:left="720" w:hanging="360"/>
      </w:pPr>
      <w:rPr>
        <w:u w:val="none"/>
      </w:rPr>
    </w:lvl>
    <w:lvl w:ilvl="1">
      <w:start w:val="1"/>
      <w:numFmt w:val="lowerLetter"/>
      <w:lvlText w:val="%2."/>
      <w:lvlJc w:val="left"/>
      <w:pPr>
        <w:ind w:left="85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1C691159"/>
    <w:multiLevelType w:val="multilevel"/>
    <w:tmpl w:val="4798256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15:restartNumberingAfterBreak="0">
    <w:nsid w:val="65886838"/>
    <w:multiLevelType w:val="multilevel"/>
    <w:tmpl w:val="13620E7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6A0767C3"/>
    <w:multiLevelType w:val="multilevel"/>
    <w:tmpl w:val="CFF207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77EB361C"/>
    <w:multiLevelType w:val="multilevel"/>
    <w:tmpl w:val="357C631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1387686221">
    <w:abstractNumId w:val="2"/>
  </w:num>
  <w:num w:numId="2" w16cid:durableId="597102956">
    <w:abstractNumId w:val="0"/>
  </w:num>
  <w:num w:numId="3" w16cid:durableId="1411003271">
    <w:abstractNumId w:val="4"/>
  </w:num>
  <w:num w:numId="4" w16cid:durableId="1125655977">
    <w:abstractNumId w:val="1"/>
  </w:num>
  <w:num w:numId="5" w16cid:durableId="1745027185">
    <w:abstractNumId w:val="3"/>
  </w:num>
  <w:num w:numId="6" w16cid:durableId="149737745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embedTrueTypeFonts/>
  <w:proofState w:spelling="clean" w:grammar="clean"/>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416BA"/>
    <w:rsid w:val="00757254"/>
    <w:rsid w:val="00785735"/>
    <w:rsid w:val="00A416BA"/>
    <w:rsid w:val="00AA6C92"/>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8CC8720"/>
  <w15:docId w15:val="{31EE61B1-24BA-4C2C-B919-892F7345BD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sz w:val="22"/>
        <w:szCs w:val="22"/>
        <w:lang w:val="en-GB" w:eastAsia="it-IT"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paragraph" w:styleId="Header">
    <w:name w:val="header"/>
    <w:basedOn w:val="Normal"/>
    <w:link w:val="HeaderChar"/>
    <w:uiPriority w:val="99"/>
    <w:unhideWhenUsed/>
    <w:rsid w:val="00757254"/>
    <w:pPr>
      <w:tabs>
        <w:tab w:val="center" w:pos="4819"/>
        <w:tab w:val="right" w:pos="9638"/>
      </w:tabs>
      <w:spacing w:line="240" w:lineRule="auto"/>
    </w:pPr>
  </w:style>
  <w:style w:type="character" w:customStyle="1" w:styleId="HeaderChar">
    <w:name w:val="Header Char"/>
    <w:basedOn w:val="DefaultParagraphFont"/>
    <w:link w:val="Header"/>
    <w:uiPriority w:val="99"/>
    <w:rsid w:val="00757254"/>
  </w:style>
  <w:style w:type="paragraph" w:styleId="Footer">
    <w:name w:val="footer"/>
    <w:basedOn w:val="Normal"/>
    <w:link w:val="FooterChar"/>
    <w:uiPriority w:val="99"/>
    <w:unhideWhenUsed/>
    <w:rsid w:val="00757254"/>
    <w:pPr>
      <w:tabs>
        <w:tab w:val="center" w:pos="4819"/>
        <w:tab w:val="right" w:pos="9638"/>
      </w:tabs>
      <w:spacing w:line="240" w:lineRule="auto"/>
    </w:pPr>
  </w:style>
  <w:style w:type="character" w:customStyle="1" w:styleId="FooterChar">
    <w:name w:val="Footer Char"/>
    <w:basedOn w:val="DefaultParagraphFont"/>
    <w:link w:val="Footer"/>
    <w:uiPriority w:val="99"/>
    <w:rsid w:val="00757254"/>
  </w:style>
  <w:style w:type="character" w:styleId="Hyperlink">
    <w:name w:val="Hyperlink"/>
    <w:basedOn w:val="DefaultParagraphFont"/>
    <w:uiPriority w:val="99"/>
    <w:unhideWhenUsed/>
    <w:rsid w:val="00757254"/>
    <w:rPr>
      <w:color w:val="0000FF" w:themeColor="hyperlink"/>
      <w:u w:val="single"/>
    </w:rPr>
  </w:style>
  <w:style w:type="character" w:styleId="UnresolvedMention">
    <w:name w:val="Unresolved Mention"/>
    <w:basedOn w:val="DefaultParagraphFont"/>
    <w:uiPriority w:val="99"/>
    <w:semiHidden/>
    <w:unhideWhenUsed/>
    <w:rsid w:val="0075725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mailto:oer@sparceurope.org"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2" Type="http://schemas.openxmlformats.org/officeDocument/2006/relationships/hyperlink" Target="https://creativecommons.org/licenses/by/4.0/" TargetMode="External"/><Relationship Id="rId1" Type="http://schemas.openxmlformats.org/officeDocument/2006/relationships/hyperlink" Target="https://zenodo.org/doi/10.5281/zenodo.5568482"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1525</Words>
  <Characters>7706</Characters>
  <Application>Microsoft Office Word</Application>
  <DocSecurity>0</DocSecurity>
  <Lines>267</Lines>
  <Paragraphs>124</Paragraphs>
  <ScaleCrop>false</ScaleCrop>
  <Company/>
  <LinksUpToDate>false</LinksUpToDate>
  <CharactersWithSpaces>9114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Paola Corti</cp:lastModifiedBy>
  <cp:revision>3</cp:revision>
  <dcterms:created xsi:type="dcterms:W3CDTF">2024-11-20T10:38:00Z</dcterms:created>
  <dcterms:modified xsi:type="dcterms:W3CDTF">2024-11-20T10:40:00Z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1beab21ffb6ed4398e9967c287938f844e04e71a61f0aef74041144a65cda0be</vt:lpwstr>
  </property>
</Properties>
</file>